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D90AF" w14:textId="77777777" w:rsidR="00C36741" w:rsidRPr="0014280F" w:rsidRDefault="00BC68B5" w:rsidP="00C36741">
      <w:pPr>
        <w:pStyle w:val="Documentheading"/>
        <w:tabs>
          <w:tab w:val="left" w:pos="6396"/>
        </w:tabs>
        <w:rPr>
          <w:sz w:val="36"/>
          <w:szCs w:val="36"/>
        </w:rPr>
      </w:pPr>
      <w:bookmarkStart w:id="0" w:name="_GoBack"/>
      <w:bookmarkEnd w:id="0"/>
      <w:r w:rsidRPr="00BC68B5">
        <w:rPr>
          <w:sz w:val="36"/>
          <w:szCs w:val="36"/>
        </w:rPr>
        <w:t>Place Naming Policy</w:t>
      </w:r>
    </w:p>
    <w:p w14:paraId="67146B81" w14:textId="77777777" w:rsidR="00C36741" w:rsidRPr="003F0F2E" w:rsidRDefault="00C36741" w:rsidP="00C36741">
      <w:pPr>
        <w:pStyle w:val="Hidden"/>
      </w:pPr>
      <w:r>
        <w:t xml:space="preserve">  Notes:</w:t>
      </w:r>
    </w:p>
    <w:p w14:paraId="156D1D37" w14:textId="77777777" w:rsidR="00C36741" w:rsidRPr="00F06548" w:rsidRDefault="00C36741" w:rsidP="00320516">
      <w:pPr>
        <w:pStyle w:val="Hidden"/>
        <w:numPr>
          <w:ilvl w:val="0"/>
          <w:numId w:val="8"/>
        </w:numPr>
      </w:pPr>
      <w:r>
        <w:t>Refer to Policy and Procedure Management document for guidance.</w:t>
      </w:r>
    </w:p>
    <w:p w14:paraId="1606894B" w14:textId="77777777" w:rsidR="00C36741" w:rsidRDefault="00C36741" w:rsidP="00320516">
      <w:pPr>
        <w:pStyle w:val="Hidden"/>
        <w:numPr>
          <w:ilvl w:val="0"/>
          <w:numId w:val="8"/>
        </w:numPr>
      </w:pPr>
      <w:r w:rsidRPr="00F06548">
        <w:t>Change wording from Policy to Code</w:t>
      </w:r>
      <w:r>
        <w:t xml:space="preserve"> or Administrative Policy</w:t>
      </w:r>
      <w:r w:rsidRPr="00F06548">
        <w:t xml:space="preserve"> as required.</w:t>
      </w:r>
    </w:p>
    <w:p w14:paraId="13CDD292" w14:textId="77777777" w:rsidR="00C36741" w:rsidRDefault="00C36741" w:rsidP="00320516">
      <w:pPr>
        <w:pStyle w:val="Hidden"/>
        <w:numPr>
          <w:ilvl w:val="0"/>
          <w:numId w:val="8"/>
        </w:numPr>
      </w:pPr>
      <w:r>
        <w:t>The type of Policy will depend on the audience:</w:t>
      </w:r>
    </w:p>
    <w:p w14:paraId="5A13FA16" w14:textId="77777777" w:rsidR="00C36741" w:rsidRDefault="00C36741" w:rsidP="00C36741">
      <w:pPr>
        <w:pStyle w:val="Hidden"/>
        <w:tabs>
          <w:tab w:val="clear" w:pos="993"/>
        </w:tabs>
        <w:ind w:left="720"/>
      </w:pPr>
      <w:r w:rsidRPr="00BF7087">
        <w:t>Council Policy</w:t>
      </w:r>
      <w:r>
        <w:t xml:space="preserve"> - where subject matter affects the community or external parties</w:t>
      </w:r>
    </w:p>
    <w:p w14:paraId="4B6E1008" w14:textId="77777777" w:rsidR="00C36741" w:rsidRDefault="00C36741" w:rsidP="00C36741">
      <w:pPr>
        <w:pStyle w:val="Hidden"/>
        <w:tabs>
          <w:tab w:val="clear" w:pos="993"/>
        </w:tabs>
        <w:ind w:left="720"/>
      </w:pPr>
      <w:r>
        <w:t>Administrative Policy – where subject matter affects internal council operations only</w:t>
      </w:r>
    </w:p>
    <w:p w14:paraId="5869EE47" w14:textId="77777777" w:rsidR="00C36741" w:rsidRDefault="00C36741" w:rsidP="00320516">
      <w:pPr>
        <w:pStyle w:val="Hidden"/>
        <w:numPr>
          <w:ilvl w:val="0"/>
          <w:numId w:val="8"/>
        </w:numPr>
        <w:tabs>
          <w:tab w:val="clear" w:pos="993"/>
        </w:tabs>
      </w:pPr>
      <w:r>
        <w:t>Delete wording in yellow or amend as required.</w:t>
      </w:r>
    </w:p>
    <w:p w14:paraId="72E6FECB" w14:textId="77777777" w:rsidR="00C36741" w:rsidRDefault="00C36741" w:rsidP="00320516">
      <w:pPr>
        <w:pStyle w:val="Hidden"/>
        <w:numPr>
          <w:ilvl w:val="0"/>
          <w:numId w:val="8"/>
        </w:numPr>
        <w:tabs>
          <w:tab w:val="clear" w:pos="993"/>
        </w:tabs>
      </w:pPr>
      <w:r>
        <w:t xml:space="preserve">Consider: </w:t>
      </w:r>
      <w:r>
        <w:tab/>
        <w:t>Is the document still required or can it be merged with another?</w:t>
      </w:r>
    </w:p>
    <w:p w14:paraId="22C9AC42" w14:textId="77777777" w:rsidR="00C36741" w:rsidRDefault="00C36741" w:rsidP="00C36741">
      <w:pPr>
        <w:pStyle w:val="Hidden"/>
        <w:tabs>
          <w:tab w:val="clear" w:pos="993"/>
        </w:tabs>
        <w:ind w:left="2160"/>
      </w:pPr>
      <w:r>
        <w:tab/>
        <w:t>Is the document classified correctly?</w:t>
      </w:r>
    </w:p>
    <w:p w14:paraId="2DE212DB" w14:textId="77777777" w:rsidR="00C36741" w:rsidRDefault="00C36741" w:rsidP="00320516">
      <w:pPr>
        <w:pStyle w:val="Hidden"/>
        <w:numPr>
          <w:ilvl w:val="0"/>
          <w:numId w:val="8"/>
        </w:numPr>
      </w:pPr>
      <w:r>
        <w:t>Update contents page when concluding.</w:t>
      </w:r>
    </w:p>
    <w:p w14:paraId="54FA1BD9" w14:textId="77777777" w:rsidR="00C36741" w:rsidRPr="003F0F2E" w:rsidRDefault="00C36741" w:rsidP="00320516">
      <w:pPr>
        <w:pStyle w:val="Hidden"/>
        <w:numPr>
          <w:ilvl w:val="0"/>
          <w:numId w:val="8"/>
        </w:numPr>
      </w:pPr>
      <w:r>
        <w:t>Contact Corporate Governance if guidance is needed on using this template.</w:t>
      </w:r>
    </w:p>
    <w:sdt>
      <w:sdtPr>
        <w:rPr>
          <w:rFonts w:eastAsia="Times New Roman" w:cs="Times New Roman"/>
          <w:b w:val="0"/>
          <w:bCs w:val="0"/>
          <w:color w:val="auto"/>
          <w:sz w:val="22"/>
          <w:szCs w:val="24"/>
          <w:lang w:val="en-AU" w:eastAsia="en-US"/>
        </w:rPr>
        <w:id w:val="-565491728"/>
        <w:docPartObj>
          <w:docPartGallery w:val="Table of Contents"/>
          <w:docPartUnique/>
        </w:docPartObj>
      </w:sdtPr>
      <w:sdtEndPr>
        <w:rPr>
          <w:noProof/>
          <w:lang w:val="en-GB"/>
        </w:rPr>
      </w:sdtEndPr>
      <w:sdtContent>
        <w:p w14:paraId="1A0B27D4" w14:textId="77777777" w:rsidR="00C36741" w:rsidRPr="007537A9" w:rsidRDefault="00C36741" w:rsidP="00C36741">
          <w:pPr>
            <w:pStyle w:val="TOCHeading"/>
          </w:pPr>
          <w:r w:rsidRPr="007537A9">
            <w:t>Contents</w:t>
          </w:r>
        </w:p>
        <w:p w14:paraId="3903BB3F" w14:textId="77777777" w:rsidR="00940A49" w:rsidRDefault="00C36741" w:rsidP="007E7611">
          <w:pPr>
            <w:pStyle w:val="TOC1"/>
            <w:rPr>
              <w:rFonts w:asciiTheme="minorHAnsi" w:eastAsiaTheme="minorEastAsia" w:hAnsiTheme="minorHAnsi" w:cstheme="minorBidi"/>
              <w:noProof/>
              <w:szCs w:val="22"/>
              <w:lang w:val="en-AU" w:eastAsia="en-AU"/>
            </w:rPr>
          </w:pPr>
          <w:r>
            <w:fldChar w:fldCharType="begin"/>
          </w:r>
          <w:r>
            <w:instrText xml:space="preserve"> TOC \o "1-3" \h \z \u </w:instrText>
          </w:r>
          <w:r>
            <w:fldChar w:fldCharType="separate"/>
          </w:r>
          <w:hyperlink w:anchor="_Toc515867613" w:history="1">
            <w:r w:rsidR="00940A49" w:rsidRPr="00A13FC9">
              <w:rPr>
                <w:rStyle w:val="Hyperlink"/>
                <w:noProof/>
              </w:rPr>
              <w:t>1</w:t>
            </w:r>
            <w:r w:rsidR="00940A49">
              <w:rPr>
                <w:rFonts w:asciiTheme="minorHAnsi" w:eastAsiaTheme="minorEastAsia" w:hAnsiTheme="minorHAnsi" w:cstheme="minorBidi"/>
                <w:noProof/>
                <w:szCs w:val="22"/>
                <w:lang w:val="en-AU" w:eastAsia="en-AU"/>
              </w:rPr>
              <w:tab/>
            </w:r>
            <w:r w:rsidR="00940A49" w:rsidRPr="00A13FC9">
              <w:rPr>
                <w:rStyle w:val="Hyperlink"/>
                <w:noProof/>
              </w:rPr>
              <w:t>Preamble</w:t>
            </w:r>
            <w:r w:rsidR="00940A49">
              <w:rPr>
                <w:noProof/>
                <w:webHidden/>
              </w:rPr>
              <w:tab/>
            </w:r>
            <w:r w:rsidR="00940A49">
              <w:rPr>
                <w:noProof/>
                <w:webHidden/>
              </w:rPr>
              <w:fldChar w:fldCharType="begin"/>
            </w:r>
            <w:r w:rsidR="00940A49">
              <w:rPr>
                <w:noProof/>
                <w:webHidden/>
              </w:rPr>
              <w:instrText xml:space="preserve"> PAGEREF _Toc515867613 \h </w:instrText>
            </w:r>
            <w:r w:rsidR="00940A49">
              <w:rPr>
                <w:noProof/>
                <w:webHidden/>
              </w:rPr>
            </w:r>
            <w:r w:rsidR="00940A49">
              <w:rPr>
                <w:noProof/>
                <w:webHidden/>
              </w:rPr>
              <w:fldChar w:fldCharType="separate"/>
            </w:r>
            <w:r w:rsidR="00940A49">
              <w:rPr>
                <w:noProof/>
                <w:webHidden/>
              </w:rPr>
              <w:t>2</w:t>
            </w:r>
            <w:r w:rsidR="00940A49">
              <w:rPr>
                <w:noProof/>
                <w:webHidden/>
              </w:rPr>
              <w:fldChar w:fldCharType="end"/>
            </w:r>
          </w:hyperlink>
        </w:p>
        <w:p w14:paraId="5F332173" w14:textId="77777777" w:rsidR="00940A49" w:rsidRDefault="00F922DD" w:rsidP="007E7611">
          <w:pPr>
            <w:pStyle w:val="TOC1"/>
            <w:rPr>
              <w:rFonts w:asciiTheme="minorHAnsi" w:eastAsiaTheme="minorEastAsia" w:hAnsiTheme="minorHAnsi" w:cstheme="minorBidi"/>
              <w:noProof/>
              <w:szCs w:val="22"/>
              <w:lang w:val="en-AU" w:eastAsia="en-AU"/>
            </w:rPr>
          </w:pPr>
          <w:hyperlink w:anchor="_Toc515867614" w:history="1">
            <w:r w:rsidR="00940A49" w:rsidRPr="00A13FC9">
              <w:rPr>
                <w:rStyle w:val="Hyperlink"/>
                <w:noProof/>
              </w:rPr>
              <w:t>2</w:t>
            </w:r>
            <w:r w:rsidR="00940A49">
              <w:rPr>
                <w:rFonts w:asciiTheme="minorHAnsi" w:eastAsiaTheme="minorEastAsia" w:hAnsiTheme="minorHAnsi" w:cstheme="minorBidi"/>
                <w:noProof/>
                <w:szCs w:val="22"/>
                <w:lang w:val="en-AU" w:eastAsia="en-AU"/>
              </w:rPr>
              <w:tab/>
            </w:r>
            <w:r w:rsidR="00940A49" w:rsidRPr="00A13FC9">
              <w:rPr>
                <w:rStyle w:val="Hyperlink"/>
                <w:noProof/>
              </w:rPr>
              <w:t>Policy purpose</w:t>
            </w:r>
            <w:r w:rsidR="00940A49">
              <w:rPr>
                <w:noProof/>
                <w:webHidden/>
              </w:rPr>
              <w:tab/>
            </w:r>
            <w:r w:rsidR="00940A49">
              <w:rPr>
                <w:noProof/>
                <w:webHidden/>
              </w:rPr>
              <w:fldChar w:fldCharType="begin"/>
            </w:r>
            <w:r w:rsidR="00940A49">
              <w:rPr>
                <w:noProof/>
                <w:webHidden/>
              </w:rPr>
              <w:instrText xml:space="preserve"> PAGEREF _Toc515867614 \h </w:instrText>
            </w:r>
            <w:r w:rsidR="00940A49">
              <w:rPr>
                <w:noProof/>
                <w:webHidden/>
              </w:rPr>
            </w:r>
            <w:r w:rsidR="00940A49">
              <w:rPr>
                <w:noProof/>
                <w:webHidden/>
              </w:rPr>
              <w:fldChar w:fldCharType="separate"/>
            </w:r>
            <w:r w:rsidR="00940A49">
              <w:rPr>
                <w:noProof/>
                <w:webHidden/>
              </w:rPr>
              <w:t>2</w:t>
            </w:r>
            <w:r w:rsidR="00940A49">
              <w:rPr>
                <w:noProof/>
                <w:webHidden/>
              </w:rPr>
              <w:fldChar w:fldCharType="end"/>
            </w:r>
          </w:hyperlink>
        </w:p>
        <w:p w14:paraId="47971025" w14:textId="77777777" w:rsidR="00940A49" w:rsidRDefault="00F922DD" w:rsidP="007E7611">
          <w:pPr>
            <w:pStyle w:val="TOC1"/>
            <w:rPr>
              <w:rFonts w:asciiTheme="minorHAnsi" w:eastAsiaTheme="minorEastAsia" w:hAnsiTheme="minorHAnsi" w:cstheme="minorBidi"/>
              <w:noProof/>
              <w:szCs w:val="22"/>
              <w:lang w:val="en-AU" w:eastAsia="en-AU"/>
            </w:rPr>
          </w:pPr>
          <w:hyperlink w:anchor="_Toc515867615" w:history="1">
            <w:r w:rsidR="00940A49" w:rsidRPr="00A13FC9">
              <w:rPr>
                <w:rStyle w:val="Hyperlink"/>
                <w:noProof/>
              </w:rPr>
              <w:t>3</w:t>
            </w:r>
            <w:r w:rsidR="00940A49">
              <w:rPr>
                <w:rFonts w:asciiTheme="minorHAnsi" w:eastAsiaTheme="minorEastAsia" w:hAnsiTheme="minorHAnsi" w:cstheme="minorBidi"/>
                <w:noProof/>
                <w:szCs w:val="22"/>
                <w:lang w:val="en-AU" w:eastAsia="en-AU"/>
              </w:rPr>
              <w:tab/>
            </w:r>
            <w:r w:rsidR="00940A49" w:rsidRPr="00A13FC9">
              <w:rPr>
                <w:rStyle w:val="Hyperlink"/>
                <w:noProof/>
              </w:rPr>
              <w:t>Scope</w:t>
            </w:r>
            <w:r w:rsidR="00940A49">
              <w:rPr>
                <w:noProof/>
                <w:webHidden/>
              </w:rPr>
              <w:tab/>
            </w:r>
            <w:r w:rsidR="00940A49">
              <w:rPr>
                <w:noProof/>
                <w:webHidden/>
              </w:rPr>
              <w:fldChar w:fldCharType="begin"/>
            </w:r>
            <w:r w:rsidR="00940A49">
              <w:rPr>
                <w:noProof/>
                <w:webHidden/>
              </w:rPr>
              <w:instrText xml:space="preserve"> PAGEREF _Toc515867615 \h </w:instrText>
            </w:r>
            <w:r w:rsidR="00940A49">
              <w:rPr>
                <w:noProof/>
                <w:webHidden/>
              </w:rPr>
            </w:r>
            <w:r w:rsidR="00940A49">
              <w:rPr>
                <w:noProof/>
                <w:webHidden/>
              </w:rPr>
              <w:fldChar w:fldCharType="separate"/>
            </w:r>
            <w:r w:rsidR="00940A49">
              <w:rPr>
                <w:noProof/>
                <w:webHidden/>
              </w:rPr>
              <w:t>2</w:t>
            </w:r>
            <w:r w:rsidR="00940A49">
              <w:rPr>
                <w:noProof/>
                <w:webHidden/>
              </w:rPr>
              <w:fldChar w:fldCharType="end"/>
            </w:r>
          </w:hyperlink>
        </w:p>
        <w:p w14:paraId="09532D57" w14:textId="77777777" w:rsidR="00940A49" w:rsidRDefault="00F922DD" w:rsidP="007E7611">
          <w:pPr>
            <w:pStyle w:val="TOC1"/>
            <w:rPr>
              <w:rFonts w:asciiTheme="minorHAnsi" w:eastAsiaTheme="minorEastAsia" w:hAnsiTheme="minorHAnsi" w:cstheme="minorBidi"/>
              <w:noProof/>
              <w:szCs w:val="22"/>
              <w:lang w:val="en-AU" w:eastAsia="en-AU"/>
            </w:rPr>
          </w:pPr>
          <w:hyperlink w:anchor="_Toc515867616" w:history="1">
            <w:r w:rsidR="00940A49" w:rsidRPr="00A13FC9">
              <w:rPr>
                <w:rStyle w:val="Hyperlink"/>
                <w:noProof/>
              </w:rPr>
              <w:t>4</w:t>
            </w:r>
            <w:r w:rsidR="00940A49">
              <w:rPr>
                <w:rFonts w:asciiTheme="minorHAnsi" w:eastAsiaTheme="minorEastAsia" w:hAnsiTheme="minorHAnsi" w:cstheme="minorBidi"/>
                <w:noProof/>
                <w:szCs w:val="22"/>
                <w:lang w:val="en-AU" w:eastAsia="en-AU"/>
              </w:rPr>
              <w:tab/>
            </w:r>
            <w:r w:rsidR="00940A49" w:rsidRPr="00A13FC9">
              <w:rPr>
                <w:rStyle w:val="Hyperlink"/>
                <w:noProof/>
              </w:rPr>
              <w:t>Definitions</w:t>
            </w:r>
            <w:r w:rsidR="00940A49">
              <w:rPr>
                <w:noProof/>
                <w:webHidden/>
              </w:rPr>
              <w:tab/>
            </w:r>
            <w:r w:rsidR="00940A49">
              <w:rPr>
                <w:noProof/>
                <w:webHidden/>
              </w:rPr>
              <w:fldChar w:fldCharType="begin"/>
            </w:r>
            <w:r w:rsidR="00940A49">
              <w:rPr>
                <w:noProof/>
                <w:webHidden/>
              </w:rPr>
              <w:instrText xml:space="preserve"> PAGEREF _Toc515867616 \h </w:instrText>
            </w:r>
            <w:r w:rsidR="00940A49">
              <w:rPr>
                <w:noProof/>
                <w:webHidden/>
              </w:rPr>
            </w:r>
            <w:r w:rsidR="00940A49">
              <w:rPr>
                <w:noProof/>
                <w:webHidden/>
              </w:rPr>
              <w:fldChar w:fldCharType="separate"/>
            </w:r>
            <w:r w:rsidR="00940A49">
              <w:rPr>
                <w:noProof/>
                <w:webHidden/>
              </w:rPr>
              <w:t>3</w:t>
            </w:r>
            <w:r w:rsidR="00940A49">
              <w:rPr>
                <w:noProof/>
                <w:webHidden/>
              </w:rPr>
              <w:fldChar w:fldCharType="end"/>
            </w:r>
          </w:hyperlink>
        </w:p>
        <w:p w14:paraId="56FF2A89" w14:textId="77777777" w:rsidR="00940A49" w:rsidRDefault="00F922DD" w:rsidP="007E7611">
          <w:pPr>
            <w:pStyle w:val="TOC1"/>
            <w:rPr>
              <w:rFonts w:asciiTheme="minorHAnsi" w:eastAsiaTheme="minorEastAsia" w:hAnsiTheme="minorHAnsi" w:cstheme="minorBidi"/>
              <w:noProof/>
              <w:szCs w:val="22"/>
              <w:lang w:val="en-AU" w:eastAsia="en-AU"/>
            </w:rPr>
          </w:pPr>
          <w:hyperlink w:anchor="_Toc515867617" w:history="1">
            <w:r w:rsidR="00940A49" w:rsidRPr="00A13FC9">
              <w:rPr>
                <w:rStyle w:val="Hyperlink"/>
                <w:noProof/>
              </w:rPr>
              <w:t>5</w:t>
            </w:r>
            <w:r w:rsidR="00940A49">
              <w:rPr>
                <w:rFonts w:asciiTheme="minorHAnsi" w:eastAsiaTheme="minorEastAsia" w:hAnsiTheme="minorHAnsi" w:cstheme="minorBidi"/>
                <w:noProof/>
                <w:szCs w:val="22"/>
                <w:lang w:val="en-AU" w:eastAsia="en-AU"/>
              </w:rPr>
              <w:tab/>
            </w:r>
            <w:r w:rsidR="00940A49" w:rsidRPr="00A13FC9">
              <w:rPr>
                <w:rStyle w:val="Hyperlink"/>
                <w:noProof/>
              </w:rPr>
              <w:t>Strategic context</w:t>
            </w:r>
            <w:r w:rsidR="00940A49">
              <w:rPr>
                <w:noProof/>
                <w:webHidden/>
              </w:rPr>
              <w:tab/>
            </w:r>
            <w:r w:rsidR="00940A49">
              <w:rPr>
                <w:noProof/>
                <w:webHidden/>
              </w:rPr>
              <w:fldChar w:fldCharType="begin"/>
            </w:r>
            <w:r w:rsidR="00940A49">
              <w:rPr>
                <w:noProof/>
                <w:webHidden/>
              </w:rPr>
              <w:instrText xml:space="preserve"> PAGEREF _Toc515867617 \h </w:instrText>
            </w:r>
            <w:r w:rsidR="00940A49">
              <w:rPr>
                <w:noProof/>
                <w:webHidden/>
              </w:rPr>
            </w:r>
            <w:r w:rsidR="00940A49">
              <w:rPr>
                <w:noProof/>
                <w:webHidden/>
              </w:rPr>
              <w:fldChar w:fldCharType="separate"/>
            </w:r>
            <w:r w:rsidR="00940A49">
              <w:rPr>
                <w:noProof/>
                <w:webHidden/>
              </w:rPr>
              <w:t>3</w:t>
            </w:r>
            <w:r w:rsidR="00940A49">
              <w:rPr>
                <w:noProof/>
                <w:webHidden/>
              </w:rPr>
              <w:fldChar w:fldCharType="end"/>
            </w:r>
          </w:hyperlink>
        </w:p>
        <w:p w14:paraId="160FB1FF" w14:textId="77777777" w:rsidR="00940A49" w:rsidRDefault="00F922DD" w:rsidP="007E7611">
          <w:pPr>
            <w:pStyle w:val="TOC1"/>
            <w:rPr>
              <w:rFonts w:asciiTheme="minorHAnsi" w:eastAsiaTheme="minorEastAsia" w:hAnsiTheme="minorHAnsi" w:cstheme="minorBidi"/>
              <w:noProof/>
              <w:szCs w:val="22"/>
              <w:lang w:val="en-AU" w:eastAsia="en-AU"/>
            </w:rPr>
          </w:pPr>
          <w:hyperlink w:anchor="_Toc515867618" w:history="1">
            <w:r w:rsidR="00940A49" w:rsidRPr="00A13FC9">
              <w:rPr>
                <w:rStyle w:val="Hyperlink"/>
                <w:noProof/>
              </w:rPr>
              <w:t>6</w:t>
            </w:r>
            <w:r w:rsidR="00940A49">
              <w:rPr>
                <w:rFonts w:asciiTheme="minorHAnsi" w:eastAsiaTheme="minorEastAsia" w:hAnsiTheme="minorHAnsi" w:cstheme="minorBidi"/>
                <w:noProof/>
                <w:szCs w:val="22"/>
                <w:lang w:val="en-AU" w:eastAsia="en-AU"/>
              </w:rPr>
              <w:tab/>
            </w:r>
            <w:r w:rsidR="00940A49" w:rsidRPr="00A13FC9">
              <w:rPr>
                <w:rStyle w:val="Hyperlink"/>
                <w:noProof/>
              </w:rPr>
              <w:t>Policy</w:t>
            </w:r>
            <w:r w:rsidR="00940A49">
              <w:rPr>
                <w:noProof/>
                <w:webHidden/>
              </w:rPr>
              <w:tab/>
            </w:r>
            <w:r w:rsidR="00940A49">
              <w:rPr>
                <w:noProof/>
                <w:webHidden/>
              </w:rPr>
              <w:fldChar w:fldCharType="begin"/>
            </w:r>
            <w:r w:rsidR="00940A49">
              <w:rPr>
                <w:noProof/>
                <w:webHidden/>
              </w:rPr>
              <w:instrText xml:space="preserve"> PAGEREF _Toc515867618 \h </w:instrText>
            </w:r>
            <w:r w:rsidR="00940A49">
              <w:rPr>
                <w:noProof/>
                <w:webHidden/>
              </w:rPr>
            </w:r>
            <w:r w:rsidR="00940A49">
              <w:rPr>
                <w:noProof/>
                <w:webHidden/>
              </w:rPr>
              <w:fldChar w:fldCharType="separate"/>
            </w:r>
            <w:r w:rsidR="00940A49">
              <w:rPr>
                <w:noProof/>
                <w:webHidden/>
              </w:rPr>
              <w:t>3</w:t>
            </w:r>
            <w:r w:rsidR="00940A49">
              <w:rPr>
                <w:noProof/>
                <w:webHidden/>
              </w:rPr>
              <w:fldChar w:fldCharType="end"/>
            </w:r>
          </w:hyperlink>
        </w:p>
        <w:p w14:paraId="732C5083" w14:textId="77777777" w:rsidR="00940A49" w:rsidRDefault="00F922DD" w:rsidP="007E7611">
          <w:pPr>
            <w:pStyle w:val="TOC2"/>
            <w:rPr>
              <w:rFonts w:asciiTheme="minorHAnsi" w:eastAsiaTheme="minorEastAsia" w:hAnsiTheme="minorHAnsi" w:cstheme="minorBidi"/>
              <w:noProof/>
              <w:szCs w:val="22"/>
              <w:lang w:val="en-AU" w:eastAsia="en-AU"/>
            </w:rPr>
          </w:pPr>
          <w:hyperlink w:anchor="_Toc515867619" w:history="1">
            <w:r w:rsidR="00940A49" w:rsidRPr="00A13FC9">
              <w:rPr>
                <w:rStyle w:val="Hyperlink"/>
                <w:rFonts w:ascii="Arial" w:hAnsi="Arial" w:cs="Arial"/>
                <w:noProof/>
              </w:rPr>
              <w:t>6.1</w:t>
            </w:r>
            <w:r w:rsidR="00940A49">
              <w:rPr>
                <w:rFonts w:asciiTheme="minorHAnsi" w:eastAsiaTheme="minorEastAsia" w:hAnsiTheme="minorHAnsi" w:cstheme="minorBidi"/>
                <w:noProof/>
                <w:szCs w:val="22"/>
                <w:lang w:val="en-AU" w:eastAsia="en-AU"/>
              </w:rPr>
              <w:tab/>
            </w:r>
            <w:r w:rsidR="00940A49" w:rsidRPr="00A13FC9">
              <w:rPr>
                <w:rStyle w:val="Hyperlink"/>
                <w:rFonts w:ascii="Arial" w:hAnsi="Arial" w:cs="Arial"/>
                <w:noProof/>
              </w:rPr>
              <w:t>Uniqueness</w:t>
            </w:r>
            <w:r w:rsidR="00940A49">
              <w:rPr>
                <w:noProof/>
                <w:webHidden/>
              </w:rPr>
              <w:tab/>
            </w:r>
            <w:r w:rsidR="00940A49">
              <w:rPr>
                <w:noProof/>
                <w:webHidden/>
              </w:rPr>
              <w:fldChar w:fldCharType="begin"/>
            </w:r>
            <w:r w:rsidR="00940A49">
              <w:rPr>
                <w:noProof/>
                <w:webHidden/>
              </w:rPr>
              <w:instrText xml:space="preserve"> PAGEREF _Toc515867619 \h </w:instrText>
            </w:r>
            <w:r w:rsidR="00940A49">
              <w:rPr>
                <w:noProof/>
                <w:webHidden/>
              </w:rPr>
            </w:r>
            <w:r w:rsidR="00940A49">
              <w:rPr>
                <w:noProof/>
                <w:webHidden/>
              </w:rPr>
              <w:fldChar w:fldCharType="separate"/>
            </w:r>
            <w:r w:rsidR="00940A49">
              <w:rPr>
                <w:noProof/>
                <w:webHidden/>
              </w:rPr>
              <w:t>4</w:t>
            </w:r>
            <w:r w:rsidR="00940A49">
              <w:rPr>
                <w:noProof/>
                <w:webHidden/>
              </w:rPr>
              <w:fldChar w:fldCharType="end"/>
            </w:r>
          </w:hyperlink>
        </w:p>
        <w:p w14:paraId="0619995F" w14:textId="77777777" w:rsidR="00940A49" w:rsidRDefault="00F922DD" w:rsidP="007E7611">
          <w:pPr>
            <w:pStyle w:val="TOC2"/>
            <w:rPr>
              <w:rFonts w:asciiTheme="minorHAnsi" w:eastAsiaTheme="minorEastAsia" w:hAnsiTheme="minorHAnsi" w:cstheme="minorBidi"/>
              <w:noProof/>
              <w:szCs w:val="22"/>
              <w:lang w:val="en-AU" w:eastAsia="en-AU"/>
            </w:rPr>
          </w:pPr>
          <w:hyperlink w:anchor="_Toc515867620" w:history="1">
            <w:r w:rsidR="00940A49" w:rsidRPr="00A13FC9">
              <w:rPr>
                <w:rStyle w:val="Hyperlink"/>
                <w:rFonts w:ascii="Arial" w:hAnsi="Arial" w:cs="Arial"/>
                <w:noProof/>
              </w:rPr>
              <w:t>6.2</w:t>
            </w:r>
            <w:r w:rsidR="00940A49">
              <w:rPr>
                <w:rFonts w:asciiTheme="minorHAnsi" w:eastAsiaTheme="minorEastAsia" w:hAnsiTheme="minorHAnsi" w:cstheme="minorBidi"/>
                <w:noProof/>
                <w:szCs w:val="22"/>
                <w:lang w:val="en-AU" w:eastAsia="en-AU"/>
              </w:rPr>
              <w:tab/>
            </w:r>
            <w:r w:rsidR="00940A49" w:rsidRPr="00A13FC9">
              <w:rPr>
                <w:rStyle w:val="Hyperlink"/>
                <w:rFonts w:ascii="Arial" w:hAnsi="Arial" w:cs="Arial"/>
                <w:noProof/>
              </w:rPr>
              <w:t>Name sources</w:t>
            </w:r>
            <w:r w:rsidR="00940A49">
              <w:rPr>
                <w:noProof/>
                <w:webHidden/>
              </w:rPr>
              <w:tab/>
            </w:r>
            <w:r w:rsidR="00940A49">
              <w:rPr>
                <w:noProof/>
                <w:webHidden/>
              </w:rPr>
              <w:fldChar w:fldCharType="begin"/>
            </w:r>
            <w:r w:rsidR="00940A49">
              <w:rPr>
                <w:noProof/>
                <w:webHidden/>
              </w:rPr>
              <w:instrText xml:space="preserve"> PAGEREF _Toc515867620 \h </w:instrText>
            </w:r>
            <w:r w:rsidR="00940A49">
              <w:rPr>
                <w:noProof/>
                <w:webHidden/>
              </w:rPr>
            </w:r>
            <w:r w:rsidR="00940A49">
              <w:rPr>
                <w:noProof/>
                <w:webHidden/>
              </w:rPr>
              <w:fldChar w:fldCharType="separate"/>
            </w:r>
            <w:r w:rsidR="00940A49">
              <w:rPr>
                <w:noProof/>
                <w:webHidden/>
              </w:rPr>
              <w:t>4</w:t>
            </w:r>
            <w:r w:rsidR="00940A49">
              <w:rPr>
                <w:noProof/>
                <w:webHidden/>
              </w:rPr>
              <w:fldChar w:fldCharType="end"/>
            </w:r>
          </w:hyperlink>
        </w:p>
        <w:p w14:paraId="1F1D74A8" w14:textId="77777777" w:rsidR="00940A49" w:rsidRDefault="00F922DD" w:rsidP="007E7611">
          <w:pPr>
            <w:pStyle w:val="TOC2"/>
            <w:rPr>
              <w:rFonts w:asciiTheme="minorHAnsi" w:eastAsiaTheme="minorEastAsia" w:hAnsiTheme="minorHAnsi" w:cstheme="minorBidi"/>
              <w:noProof/>
              <w:szCs w:val="22"/>
              <w:lang w:val="en-AU" w:eastAsia="en-AU"/>
            </w:rPr>
          </w:pPr>
          <w:hyperlink w:anchor="_Toc515867621" w:history="1">
            <w:r w:rsidR="00940A49" w:rsidRPr="00A13FC9">
              <w:rPr>
                <w:rStyle w:val="Hyperlink"/>
                <w:rFonts w:ascii="Arial" w:hAnsi="Arial" w:cs="Arial"/>
                <w:noProof/>
              </w:rPr>
              <w:t>6.3</w:t>
            </w:r>
            <w:r w:rsidR="00940A49">
              <w:rPr>
                <w:rFonts w:asciiTheme="minorHAnsi" w:eastAsiaTheme="minorEastAsia" w:hAnsiTheme="minorHAnsi" w:cstheme="minorBidi"/>
                <w:noProof/>
                <w:szCs w:val="22"/>
                <w:lang w:val="en-AU" w:eastAsia="en-AU"/>
              </w:rPr>
              <w:tab/>
            </w:r>
            <w:r w:rsidR="00940A49" w:rsidRPr="00A13FC9">
              <w:rPr>
                <w:rStyle w:val="Hyperlink"/>
                <w:rFonts w:ascii="Arial" w:hAnsi="Arial" w:cs="Arial"/>
                <w:noProof/>
              </w:rPr>
              <w:t>Dual naming</w:t>
            </w:r>
            <w:r w:rsidR="00940A49">
              <w:rPr>
                <w:noProof/>
                <w:webHidden/>
              </w:rPr>
              <w:tab/>
            </w:r>
            <w:r w:rsidR="00940A49">
              <w:rPr>
                <w:noProof/>
                <w:webHidden/>
              </w:rPr>
              <w:fldChar w:fldCharType="begin"/>
            </w:r>
            <w:r w:rsidR="00940A49">
              <w:rPr>
                <w:noProof/>
                <w:webHidden/>
              </w:rPr>
              <w:instrText xml:space="preserve"> PAGEREF _Toc515867621 \h </w:instrText>
            </w:r>
            <w:r w:rsidR="00940A49">
              <w:rPr>
                <w:noProof/>
                <w:webHidden/>
              </w:rPr>
            </w:r>
            <w:r w:rsidR="00940A49">
              <w:rPr>
                <w:noProof/>
                <w:webHidden/>
              </w:rPr>
              <w:fldChar w:fldCharType="separate"/>
            </w:r>
            <w:r w:rsidR="00940A49">
              <w:rPr>
                <w:noProof/>
                <w:webHidden/>
              </w:rPr>
              <w:t>5</w:t>
            </w:r>
            <w:r w:rsidR="00940A49">
              <w:rPr>
                <w:noProof/>
                <w:webHidden/>
              </w:rPr>
              <w:fldChar w:fldCharType="end"/>
            </w:r>
          </w:hyperlink>
        </w:p>
        <w:p w14:paraId="48110BC6" w14:textId="77777777" w:rsidR="00940A49" w:rsidRDefault="00F922DD" w:rsidP="007E7611">
          <w:pPr>
            <w:pStyle w:val="TOC2"/>
            <w:rPr>
              <w:rFonts w:asciiTheme="minorHAnsi" w:eastAsiaTheme="minorEastAsia" w:hAnsiTheme="minorHAnsi" w:cstheme="minorBidi"/>
              <w:noProof/>
              <w:szCs w:val="22"/>
              <w:lang w:val="en-AU" w:eastAsia="en-AU"/>
            </w:rPr>
          </w:pPr>
          <w:hyperlink w:anchor="_Toc515867622" w:history="1">
            <w:r w:rsidR="00940A49" w:rsidRPr="00A13FC9">
              <w:rPr>
                <w:rStyle w:val="Hyperlink"/>
                <w:rFonts w:ascii="Arial" w:hAnsi="Arial" w:cs="Arial"/>
                <w:noProof/>
              </w:rPr>
              <w:t>6.4</w:t>
            </w:r>
            <w:r w:rsidR="00940A49">
              <w:rPr>
                <w:rFonts w:asciiTheme="minorHAnsi" w:eastAsiaTheme="minorEastAsia" w:hAnsiTheme="minorHAnsi" w:cstheme="minorBidi"/>
                <w:noProof/>
                <w:szCs w:val="22"/>
                <w:lang w:val="en-AU" w:eastAsia="en-AU"/>
              </w:rPr>
              <w:tab/>
            </w:r>
            <w:r w:rsidR="00940A49" w:rsidRPr="00A13FC9">
              <w:rPr>
                <w:rStyle w:val="Hyperlink"/>
                <w:rFonts w:ascii="Arial" w:hAnsi="Arial" w:cs="Arial"/>
                <w:noProof/>
              </w:rPr>
              <w:t>Propriety</w:t>
            </w:r>
            <w:r w:rsidR="00940A49">
              <w:rPr>
                <w:noProof/>
                <w:webHidden/>
              </w:rPr>
              <w:tab/>
            </w:r>
            <w:r w:rsidR="00940A49">
              <w:rPr>
                <w:noProof/>
                <w:webHidden/>
              </w:rPr>
              <w:fldChar w:fldCharType="begin"/>
            </w:r>
            <w:r w:rsidR="00940A49">
              <w:rPr>
                <w:noProof/>
                <w:webHidden/>
              </w:rPr>
              <w:instrText xml:space="preserve"> PAGEREF _Toc515867622 \h </w:instrText>
            </w:r>
            <w:r w:rsidR="00940A49">
              <w:rPr>
                <w:noProof/>
                <w:webHidden/>
              </w:rPr>
            </w:r>
            <w:r w:rsidR="00940A49">
              <w:rPr>
                <w:noProof/>
                <w:webHidden/>
              </w:rPr>
              <w:fldChar w:fldCharType="separate"/>
            </w:r>
            <w:r w:rsidR="00940A49">
              <w:rPr>
                <w:noProof/>
                <w:webHidden/>
              </w:rPr>
              <w:t>5</w:t>
            </w:r>
            <w:r w:rsidR="00940A49">
              <w:rPr>
                <w:noProof/>
                <w:webHidden/>
              </w:rPr>
              <w:fldChar w:fldCharType="end"/>
            </w:r>
          </w:hyperlink>
        </w:p>
        <w:p w14:paraId="50FD945A" w14:textId="77777777" w:rsidR="00940A49" w:rsidRDefault="00F922DD" w:rsidP="007E7611">
          <w:pPr>
            <w:pStyle w:val="TOC2"/>
            <w:rPr>
              <w:rFonts w:asciiTheme="minorHAnsi" w:eastAsiaTheme="minorEastAsia" w:hAnsiTheme="minorHAnsi" w:cstheme="minorBidi"/>
              <w:noProof/>
              <w:szCs w:val="22"/>
              <w:lang w:val="en-AU" w:eastAsia="en-AU"/>
            </w:rPr>
          </w:pPr>
          <w:hyperlink w:anchor="_Toc515867623" w:history="1">
            <w:r w:rsidR="00940A49" w:rsidRPr="00A13FC9">
              <w:rPr>
                <w:rStyle w:val="Hyperlink"/>
                <w:rFonts w:ascii="Arial" w:hAnsi="Arial" w:cs="Arial"/>
                <w:noProof/>
              </w:rPr>
              <w:t>6.5</w:t>
            </w:r>
            <w:r w:rsidR="00940A49">
              <w:rPr>
                <w:rFonts w:asciiTheme="minorHAnsi" w:eastAsiaTheme="minorEastAsia" w:hAnsiTheme="minorHAnsi" w:cstheme="minorBidi"/>
                <w:noProof/>
                <w:szCs w:val="22"/>
                <w:lang w:val="en-AU" w:eastAsia="en-AU"/>
              </w:rPr>
              <w:tab/>
            </w:r>
            <w:r w:rsidR="00940A49" w:rsidRPr="00A13FC9">
              <w:rPr>
                <w:rStyle w:val="Hyperlink"/>
                <w:rFonts w:ascii="Arial" w:hAnsi="Arial" w:cs="Arial"/>
                <w:noProof/>
              </w:rPr>
              <w:t>Retaining existing names</w:t>
            </w:r>
            <w:r w:rsidR="00940A49">
              <w:rPr>
                <w:noProof/>
                <w:webHidden/>
              </w:rPr>
              <w:tab/>
            </w:r>
            <w:r w:rsidR="00940A49">
              <w:rPr>
                <w:noProof/>
                <w:webHidden/>
              </w:rPr>
              <w:fldChar w:fldCharType="begin"/>
            </w:r>
            <w:r w:rsidR="00940A49">
              <w:rPr>
                <w:noProof/>
                <w:webHidden/>
              </w:rPr>
              <w:instrText xml:space="preserve"> PAGEREF _Toc515867623 \h </w:instrText>
            </w:r>
            <w:r w:rsidR="00940A49">
              <w:rPr>
                <w:noProof/>
                <w:webHidden/>
              </w:rPr>
            </w:r>
            <w:r w:rsidR="00940A49">
              <w:rPr>
                <w:noProof/>
                <w:webHidden/>
              </w:rPr>
              <w:fldChar w:fldCharType="separate"/>
            </w:r>
            <w:r w:rsidR="00940A49">
              <w:rPr>
                <w:noProof/>
                <w:webHidden/>
              </w:rPr>
              <w:t>5</w:t>
            </w:r>
            <w:r w:rsidR="00940A49">
              <w:rPr>
                <w:noProof/>
                <w:webHidden/>
              </w:rPr>
              <w:fldChar w:fldCharType="end"/>
            </w:r>
          </w:hyperlink>
        </w:p>
        <w:p w14:paraId="2B313057" w14:textId="77777777" w:rsidR="00940A49" w:rsidRDefault="00F922DD" w:rsidP="007E7611">
          <w:pPr>
            <w:pStyle w:val="TOC2"/>
            <w:rPr>
              <w:rFonts w:asciiTheme="minorHAnsi" w:eastAsiaTheme="minorEastAsia" w:hAnsiTheme="minorHAnsi" w:cstheme="minorBidi"/>
              <w:noProof/>
              <w:szCs w:val="22"/>
              <w:lang w:val="en-AU" w:eastAsia="en-AU"/>
            </w:rPr>
          </w:pPr>
          <w:hyperlink w:anchor="_Toc515867624" w:history="1">
            <w:r w:rsidR="00940A49" w:rsidRPr="00A13FC9">
              <w:rPr>
                <w:rStyle w:val="Hyperlink"/>
                <w:rFonts w:ascii="Arial" w:hAnsi="Arial" w:cs="Arial"/>
                <w:noProof/>
              </w:rPr>
              <w:t>6.6</w:t>
            </w:r>
            <w:r w:rsidR="00940A49">
              <w:rPr>
                <w:rFonts w:asciiTheme="minorHAnsi" w:eastAsiaTheme="minorEastAsia" w:hAnsiTheme="minorHAnsi" w:cstheme="minorBidi"/>
                <w:noProof/>
                <w:szCs w:val="22"/>
                <w:lang w:val="en-AU" w:eastAsia="en-AU"/>
              </w:rPr>
              <w:tab/>
            </w:r>
            <w:r w:rsidR="00940A49" w:rsidRPr="00A13FC9">
              <w:rPr>
                <w:rStyle w:val="Hyperlink"/>
                <w:rFonts w:ascii="Arial" w:hAnsi="Arial" w:cs="Arial"/>
                <w:noProof/>
              </w:rPr>
              <w:t>Spelling</w:t>
            </w:r>
            <w:r w:rsidR="00940A49">
              <w:rPr>
                <w:noProof/>
                <w:webHidden/>
              </w:rPr>
              <w:tab/>
            </w:r>
            <w:r w:rsidR="00940A49">
              <w:rPr>
                <w:noProof/>
                <w:webHidden/>
              </w:rPr>
              <w:fldChar w:fldCharType="begin"/>
            </w:r>
            <w:r w:rsidR="00940A49">
              <w:rPr>
                <w:noProof/>
                <w:webHidden/>
              </w:rPr>
              <w:instrText xml:space="preserve"> PAGEREF _Toc515867624 \h </w:instrText>
            </w:r>
            <w:r w:rsidR="00940A49">
              <w:rPr>
                <w:noProof/>
                <w:webHidden/>
              </w:rPr>
            </w:r>
            <w:r w:rsidR="00940A49">
              <w:rPr>
                <w:noProof/>
                <w:webHidden/>
              </w:rPr>
              <w:fldChar w:fldCharType="separate"/>
            </w:r>
            <w:r w:rsidR="00940A49">
              <w:rPr>
                <w:noProof/>
                <w:webHidden/>
              </w:rPr>
              <w:t>5</w:t>
            </w:r>
            <w:r w:rsidR="00940A49">
              <w:rPr>
                <w:noProof/>
                <w:webHidden/>
              </w:rPr>
              <w:fldChar w:fldCharType="end"/>
            </w:r>
          </w:hyperlink>
        </w:p>
        <w:p w14:paraId="191845CF" w14:textId="77777777" w:rsidR="00940A49" w:rsidRDefault="00F922DD" w:rsidP="007E7611">
          <w:pPr>
            <w:pStyle w:val="TOC2"/>
            <w:rPr>
              <w:rFonts w:asciiTheme="minorHAnsi" w:eastAsiaTheme="minorEastAsia" w:hAnsiTheme="minorHAnsi" w:cstheme="minorBidi"/>
              <w:noProof/>
              <w:szCs w:val="22"/>
              <w:lang w:val="en-AU" w:eastAsia="en-AU"/>
            </w:rPr>
          </w:pPr>
          <w:hyperlink w:anchor="_Toc515867625" w:history="1">
            <w:r w:rsidR="00940A49" w:rsidRPr="00A13FC9">
              <w:rPr>
                <w:rStyle w:val="Hyperlink"/>
                <w:rFonts w:ascii="Arial" w:hAnsi="Arial" w:cs="Arial"/>
                <w:noProof/>
              </w:rPr>
              <w:t>6.7</w:t>
            </w:r>
            <w:r w:rsidR="00940A49">
              <w:rPr>
                <w:rFonts w:asciiTheme="minorHAnsi" w:eastAsiaTheme="minorEastAsia" w:hAnsiTheme="minorHAnsi" w:cstheme="minorBidi"/>
                <w:noProof/>
                <w:szCs w:val="22"/>
                <w:lang w:val="en-AU" w:eastAsia="en-AU"/>
              </w:rPr>
              <w:tab/>
            </w:r>
            <w:r w:rsidR="00940A49" w:rsidRPr="00A13FC9">
              <w:rPr>
                <w:rStyle w:val="Hyperlink"/>
                <w:rFonts w:ascii="Arial" w:hAnsi="Arial" w:cs="Arial"/>
                <w:noProof/>
              </w:rPr>
              <w:t>Form</w:t>
            </w:r>
            <w:r w:rsidR="00940A49">
              <w:rPr>
                <w:noProof/>
                <w:webHidden/>
              </w:rPr>
              <w:tab/>
            </w:r>
            <w:r w:rsidR="00940A49">
              <w:rPr>
                <w:noProof/>
                <w:webHidden/>
              </w:rPr>
              <w:fldChar w:fldCharType="begin"/>
            </w:r>
            <w:r w:rsidR="00940A49">
              <w:rPr>
                <w:noProof/>
                <w:webHidden/>
              </w:rPr>
              <w:instrText xml:space="preserve"> PAGEREF _Toc515867625 \h </w:instrText>
            </w:r>
            <w:r w:rsidR="00940A49">
              <w:rPr>
                <w:noProof/>
                <w:webHidden/>
              </w:rPr>
            </w:r>
            <w:r w:rsidR="00940A49">
              <w:rPr>
                <w:noProof/>
                <w:webHidden/>
              </w:rPr>
              <w:fldChar w:fldCharType="separate"/>
            </w:r>
            <w:r w:rsidR="00940A49">
              <w:rPr>
                <w:noProof/>
                <w:webHidden/>
              </w:rPr>
              <w:t>6</w:t>
            </w:r>
            <w:r w:rsidR="00940A49">
              <w:rPr>
                <w:noProof/>
                <w:webHidden/>
              </w:rPr>
              <w:fldChar w:fldCharType="end"/>
            </w:r>
          </w:hyperlink>
        </w:p>
        <w:p w14:paraId="533AE59F" w14:textId="77777777" w:rsidR="00940A49" w:rsidRDefault="00F922DD" w:rsidP="007E7611">
          <w:pPr>
            <w:pStyle w:val="TOC2"/>
            <w:rPr>
              <w:rFonts w:asciiTheme="minorHAnsi" w:eastAsiaTheme="minorEastAsia" w:hAnsiTheme="minorHAnsi" w:cstheme="minorBidi"/>
              <w:noProof/>
              <w:szCs w:val="22"/>
              <w:lang w:val="en-AU" w:eastAsia="en-AU"/>
            </w:rPr>
          </w:pPr>
          <w:hyperlink w:anchor="_Toc515867626" w:history="1">
            <w:r w:rsidR="00940A49" w:rsidRPr="00A13FC9">
              <w:rPr>
                <w:rStyle w:val="Hyperlink"/>
                <w:rFonts w:ascii="Arial" w:hAnsi="Arial" w:cs="Arial"/>
                <w:noProof/>
              </w:rPr>
              <w:t>6.8</w:t>
            </w:r>
            <w:r w:rsidR="00940A49">
              <w:rPr>
                <w:rFonts w:asciiTheme="minorHAnsi" w:eastAsiaTheme="minorEastAsia" w:hAnsiTheme="minorHAnsi" w:cstheme="minorBidi"/>
                <w:noProof/>
                <w:szCs w:val="22"/>
                <w:lang w:val="en-AU" w:eastAsia="en-AU"/>
              </w:rPr>
              <w:tab/>
            </w:r>
            <w:r w:rsidR="00940A49" w:rsidRPr="00A13FC9">
              <w:rPr>
                <w:rStyle w:val="Hyperlink"/>
                <w:rFonts w:ascii="Arial" w:hAnsi="Arial" w:cs="Arial"/>
                <w:noProof/>
              </w:rPr>
              <w:t>Community engagement</w:t>
            </w:r>
            <w:r w:rsidR="00940A49">
              <w:rPr>
                <w:noProof/>
                <w:webHidden/>
              </w:rPr>
              <w:tab/>
            </w:r>
            <w:r w:rsidR="00940A49">
              <w:rPr>
                <w:noProof/>
                <w:webHidden/>
              </w:rPr>
              <w:fldChar w:fldCharType="begin"/>
            </w:r>
            <w:r w:rsidR="00940A49">
              <w:rPr>
                <w:noProof/>
                <w:webHidden/>
              </w:rPr>
              <w:instrText xml:space="preserve"> PAGEREF _Toc515867626 \h </w:instrText>
            </w:r>
            <w:r w:rsidR="00940A49">
              <w:rPr>
                <w:noProof/>
                <w:webHidden/>
              </w:rPr>
            </w:r>
            <w:r w:rsidR="00940A49">
              <w:rPr>
                <w:noProof/>
                <w:webHidden/>
              </w:rPr>
              <w:fldChar w:fldCharType="separate"/>
            </w:r>
            <w:r w:rsidR="00940A49">
              <w:rPr>
                <w:noProof/>
                <w:webHidden/>
              </w:rPr>
              <w:t>6</w:t>
            </w:r>
            <w:r w:rsidR="00940A49">
              <w:rPr>
                <w:noProof/>
                <w:webHidden/>
              </w:rPr>
              <w:fldChar w:fldCharType="end"/>
            </w:r>
          </w:hyperlink>
        </w:p>
        <w:p w14:paraId="1587F349" w14:textId="77777777" w:rsidR="00940A49" w:rsidRDefault="00F922DD" w:rsidP="007E7611">
          <w:pPr>
            <w:pStyle w:val="TOC2"/>
            <w:rPr>
              <w:rFonts w:asciiTheme="minorHAnsi" w:eastAsiaTheme="minorEastAsia" w:hAnsiTheme="minorHAnsi" w:cstheme="minorBidi"/>
              <w:noProof/>
              <w:szCs w:val="22"/>
              <w:lang w:val="en-AU" w:eastAsia="en-AU"/>
            </w:rPr>
          </w:pPr>
          <w:hyperlink w:anchor="_Toc515867627" w:history="1">
            <w:r w:rsidR="00940A49" w:rsidRPr="00A13FC9">
              <w:rPr>
                <w:rStyle w:val="Hyperlink"/>
                <w:rFonts w:ascii="Arial" w:hAnsi="Arial" w:cs="Arial"/>
                <w:noProof/>
              </w:rPr>
              <w:t>6.9</w:t>
            </w:r>
            <w:r w:rsidR="00940A49">
              <w:rPr>
                <w:rFonts w:asciiTheme="minorHAnsi" w:eastAsiaTheme="minorEastAsia" w:hAnsiTheme="minorHAnsi" w:cstheme="minorBidi"/>
                <w:noProof/>
                <w:szCs w:val="22"/>
                <w:lang w:val="en-AU" w:eastAsia="en-AU"/>
              </w:rPr>
              <w:tab/>
            </w:r>
            <w:r w:rsidR="00940A49" w:rsidRPr="00A13FC9">
              <w:rPr>
                <w:rStyle w:val="Hyperlink"/>
                <w:rFonts w:ascii="Arial" w:hAnsi="Arial" w:cs="Arial"/>
                <w:noProof/>
              </w:rPr>
              <w:t>Public notice of name assignment or change</w:t>
            </w:r>
            <w:r w:rsidR="00940A49">
              <w:rPr>
                <w:noProof/>
                <w:webHidden/>
              </w:rPr>
              <w:tab/>
            </w:r>
            <w:r w:rsidR="00940A49">
              <w:rPr>
                <w:noProof/>
                <w:webHidden/>
              </w:rPr>
              <w:fldChar w:fldCharType="begin"/>
            </w:r>
            <w:r w:rsidR="00940A49">
              <w:rPr>
                <w:noProof/>
                <w:webHidden/>
              </w:rPr>
              <w:instrText xml:space="preserve"> PAGEREF _Toc515867627 \h </w:instrText>
            </w:r>
            <w:r w:rsidR="00940A49">
              <w:rPr>
                <w:noProof/>
                <w:webHidden/>
              </w:rPr>
            </w:r>
            <w:r w:rsidR="00940A49">
              <w:rPr>
                <w:noProof/>
                <w:webHidden/>
              </w:rPr>
              <w:fldChar w:fldCharType="separate"/>
            </w:r>
            <w:r w:rsidR="00940A49">
              <w:rPr>
                <w:noProof/>
                <w:webHidden/>
              </w:rPr>
              <w:t>6</w:t>
            </w:r>
            <w:r w:rsidR="00940A49">
              <w:rPr>
                <w:noProof/>
                <w:webHidden/>
              </w:rPr>
              <w:fldChar w:fldCharType="end"/>
            </w:r>
          </w:hyperlink>
        </w:p>
        <w:p w14:paraId="1B8CE7ED" w14:textId="77777777" w:rsidR="00940A49" w:rsidRDefault="00F922DD" w:rsidP="007E7611">
          <w:pPr>
            <w:pStyle w:val="TOC2"/>
            <w:rPr>
              <w:rFonts w:asciiTheme="minorHAnsi" w:eastAsiaTheme="minorEastAsia" w:hAnsiTheme="minorHAnsi" w:cstheme="minorBidi"/>
              <w:noProof/>
              <w:szCs w:val="22"/>
              <w:lang w:val="en-AU" w:eastAsia="en-AU"/>
            </w:rPr>
          </w:pPr>
          <w:hyperlink w:anchor="_Toc515867628" w:history="1">
            <w:r w:rsidR="00940A49" w:rsidRPr="00A13FC9">
              <w:rPr>
                <w:rStyle w:val="Hyperlink"/>
                <w:rFonts w:ascii="Arial" w:hAnsi="Arial" w:cs="Arial"/>
                <w:noProof/>
              </w:rPr>
              <w:t>6.10</w:t>
            </w:r>
            <w:r w:rsidR="00940A49">
              <w:rPr>
                <w:rFonts w:asciiTheme="minorHAnsi" w:eastAsiaTheme="minorEastAsia" w:hAnsiTheme="minorHAnsi" w:cstheme="minorBidi"/>
                <w:noProof/>
                <w:szCs w:val="22"/>
                <w:lang w:val="en-AU" w:eastAsia="en-AU"/>
              </w:rPr>
              <w:tab/>
            </w:r>
            <w:r w:rsidR="00940A49" w:rsidRPr="00A13FC9">
              <w:rPr>
                <w:rStyle w:val="Hyperlink"/>
                <w:rFonts w:ascii="Arial" w:hAnsi="Arial" w:cs="Arial"/>
                <w:noProof/>
              </w:rPr>
              <w:t>Date of Effect for New Names or Name Changes</w:t>
            </w:r>
            <w:r w:rsidR="00940A49">
              <w:rPr>
                <w:noProof/>
                <w:webHidden/>
              </w:rPr>
              <w:tab/>
            </w:r>
            <w:r w:rsidR="00940A49">
              <w:rPr>
                <w:noProof/>
                <w:webHidden/>
              </w:rPr>
              <w:fldChar w:fldCharType="begin"/>
            </w:r>
            <w:r w:rsidR="00940A49">
              <w:rPr>
                <w:noProof/>
                <w:webHidden/>
              </w:rPr>
              <w:instrText xml:space="preserve"> PAGEREF _Toc515867628 \h </w:instrText>
            </w:r>
            <w:r w:rsidR="00940A49">
              <w:rPr>
                <w:noProof/>
                <w:webHidden/>
              </w:rPr>
            </w:r>
            <w:r w:rsidR="00940A49">
              <w:rPr>
                <w:noProof/>
                <w:webHidden/>
              </w:rPr>
              <w:fldChar w:fldCharType="separate"/>
            </w:r>
            <w:r w:rsidR="00940A49">
              <w:rPr>
                <w:noProof/>
                <w:webHidden/>
              </w:rPr>
              <w:t>6</w:t>
            </w:r>
            <w:r w:rsidR="00940A49">
              <w:rPr>
                <w:noProof/>
                <w:webHidden/>
              </w:rPr>
              <w:fldChar w:fldCharType="end"/>
            </w:r>
          </w:hyperlink>
        </w:p>
        <w:p w14:paraId="07AA2F9D" w14:textId="77777777" w:rsidR="00940A49" w:rsidRDefault="00F922DD" w:rsidP="007E7611">
          <w:pPr>
            <w:pStyle w:val="TOC1"/>
            <w:rPr>
              <w:rFonts w:asciiTheme="minorHAnsi" w:eastAsiaTheme="minorEastAsia" w:hAnsiTheme="minorHAnsi" w:cstheme="minorBidi"/>
              <w:noProof/>
              <w:szCs w:val="22"/>
              <w:lang w:val="en-AU" w:eastAsia="en-AU"/>
            </w:rPr>
          </w:pPr>
          <w:hyperlink w:anchor="_Toc515867629" w:history="1">
            <w:r w:rsidR="00940A49" w:rsidRPr="00A13FC9">
              <w:rPr>
                <w:rStyle w:val="Hyperlink"/>
                <w:noProof/>
              </w:rPr>
              <w:t>7</w:t>
            </w:r>
            <w:r w:rsidR="00940A49">
              <w:rPr>
                <w:rFonts w:asciiTheme="minorHAnsi" w:eastAsiaTheme="minorEastAsia" w:hAnsiTheme="minorHAnsi" w:cstheme="minorBidi"/>
                <w:noProof/>
                <w:szCs w:val="22"/>
                <w:lang w:val="en-AU" w:eastAsia="en-AU"/>
              </w:rPr>
              <w:tab/>
            </w:r>
            <w:r w:rsidR="00940A49" w:rsidRPr="00A13FC9">
              <w:rPr>
                <w:rStyle w:val="Hyperlink"/>
                <w:noProof/>
              </w:rPr>
              <w:t>Place name signage</w:t>
            </w:r>
            <w:r w:rsidR="00940A49">
              <w:rPr>
                <w:noProof/>
                <w:webHidden/>
              </w:rPr>
              <w:tab/>
            </w:r>
            <w:r w:rsidR="00940A49">
              <w:rPr>
                <w:noProof/>
                <w:webHidden/>
              </w:rPr>
              <w:fldChar w:fldCharType="begin"/>
            </w:r>
            <w:r w:rsidR="00940A49">
              <w:rPr>
                <w:noProof/>
                <w:webHidden/>
              </w:rPr>
              <w:instrText xml:space="preserve"> PAGEREF _Toc515867629 \h </w:instrText>
            </w:r>
            <w:r w:rsidR="00940A49">
              <w:rPr>
                <w:noProof/>
                <w:webHidden/>
              </w:rPr>
            </w:r>
            <w:r w:rsidR="00940A49">
              <w:rPr>
                <w:noProof/>
                <w:webHidden/>
              </w:rPr>
              <w:fldChar w:fldCharType="separate"/>
            </w:r>
            <w:r w:rsidR="00940A49">
              <w:rPr>
                <w:noProof/>
                <w:webHidden/>
              </w:rPr>
              <w:t>7</w:t>
            </w:r>
            <w:r w:rsidR="00940A49">
              <w:rPr>
                <w:noProof/>
                <w:webHidden/>
              </w:rPr>
              <w:fldChar w:fldCharType="end"/>
            </w:r>
          </w:hyperlink>
        </w:p>
        <w:p w14:paraId="26F15C93" w14:textId="77777777" w:rsidR="00940A49" w:rsidRDefault="00F922DD" w:rsidP="007E7611">
          <w:pPr>
            <w:pStyle w:val="TOC1"/>
            <w:rPr>
              <w:rFonts w:asciiTheme="minorHAnsi" w:eastAsiaTheme="minorEastAsia" w:hAnsiTheme="minorHAnsi" w:cstheme="minorBidi"/>
              <w:noProof/>
              <w:szCs w:val="22"/>
              <w:lang w:val="en-AU" w:eastAsia="en-AU"/>
            </w:rPr>
          </w:pPr>
          <w:hyperlink w:anchor="_Toc515867630" w:history="1">
            <w:r w:rsidR="00940A49" w:rsidRPr="00A13FC9">
              <w:rPr>
                <w:rStyle w:val="Hyperlink"/>
                <w:noProof/>
              </w:rPr>
              <w:t>8</w:t>
            </w:r>
            <w:r w:rsidR="00940A49">
              <w:rPr>
                <w:rFonts w:asciiTheme="minorHAnsi" w:eastAsiaTheme="minorEastAsia" w:hAnsiTheme="minorHAnsi" w:cstheme="minorBidi"/>
                <w:noProof/>
                <w:szCs w:val="22"/>
                <w:lang w:val="en-AU" w:eastAsia="en-AU"/>
              </w:rPr>
              <w:tab/>
            </w:r>
            <w:r w:rsidR="00940A49" w:rsidRPr="00A13FC9">
              <w:rPr>
                <w:rStyle w:val="Hyperlink"/>
                <w:noProof/>
              </w:rPr>
              <w:t>Relevant legislation and references</w:t>
            </w:r>
            <w:r w:rsidR="00940A49">
              <w:rPr>
                <w:noProof/>
                <w:webHidden/>
              </w:rPr>
              <w:tab/>
            </w:r>
            <w:r w:rsidR="00940A49">
              <w:rPr>
                <w:noProof/>
                <w:webHidden/>
              </w:rPr>
              <w:fldChar w:fldCharType="begin"/>
            </w:r>
            <w:r w:rsidR="00940A49">
              <w:rPr>
                <w:noProof/>
                <w:webHidden/>
              </w:rPr>
              <w:instrText xml:space="preserve"> PAGEREF _Toc515867630 \h </w:instrText>
            </w:r>
            <w:r w:rsidR="00940A49">
              <w:rPr>
                <w:noProof/>
                <w:webHidden/>
              </w:rPr>
            </w:r>
            <w:r w:rsidR="00940A49">
              <w:rPr>
                <w:noProof/>
                <w:webHidden/>
              </w:rPr>
              <w:fldChar w:fldCharType="separate"/>
            </w:r>
            <w:r w:rsidR="00940A49">
              <w:rPr>
                <w:noProof/>
                <w:webHidden/>
              </w:rPr>
              <w:t>7</w:t>
            </w:r>
            <w:r w:rsidR="00940A49">
              <w:rPr>
                <w:noProof/>
                <w:webHidden/>
              </w:rPr>
              <w:fldChar w:fldCharType="end"/>
            </w:r>
          </w:hyperlink>
        </w:p>
        <w:p w14:paraId="14793245" w14:textId="77777777" w:rsidR="00940A49" w:rsidRDefault="00F922DD" w:rsidP="007E7611">
          <w:pPr>
            <w:pStyle w:val="TOC1"/>
            <w:rPr>
              <w:rFonts w:asciiTheme="minorHAnsi" w:eastAsiaTheme="minorEastAsia" w:hAnsiTheme="minorHAnsi" w:cstheme="minorBidi"/>
              <w:noProof/>
              <w:szCs w:val="22"/>
              <w:lang w:val="en-AU" w:eastAsia="en-AU"/>
            </w:rPr>
          </w:pPr>
          <w:hyperlink w:anchor="_Toc515867631" w:history="1">
            <w:r w:rsidR="00940A49" w:rsidRPr="00A13FC9">
              <w:rPr>
                <w:rStyle w:val="Hyperlink"/>
                <w:noProof/>
              </w:rPr>
              <w:t>9</w:t>
            </w:r>
            <w:r w:rsidR="00940A49">
              <w:rPr>
                <w:rFonts w:asciiTheme="minorHAnsi" w:eastAsiaTheme="minorEastAsia" w:hAnsiTheme="minorHAnsi" w:cstheme="minorBidi"/>
                <w:noProof/>
                <w:szCs w:val="22"/>
                <w:lang w:val="en-AU" w:eastAsia="en-AU"/>
              </w:rPr>
              <w:tab/>
            </w:r>
            <w:r w:rsidR="00940A49" w:rsidRPr="00A13FC9">
              <w:rPr>
                <w:rStyle w:val="Hyperlink"/>
                <w:noProof/>
              </w:rPr>
              <w:t>Further information</w:t>
            </w:r>
            <w:r w:rsidR="00940A49">
              <w:rPr>
                <w:noProof/>
                <w:webHidden/>
              </w:rPr>
              <w:tab/>
            </w:r>
            <w:r w:rsidR="00940A49">
              <w:rPr>
                <w:noProof/>
                <w:webHidden/>
              </w:rPr>
              <w:fldChar w:fldCharType="begin"/>
            </w:r>
            <w:r w:rsidR="00940A49">
              <w:rPr>
                <w:noProof/>
                <w:webHidden/>
              </w:rPr>
              <w:instrText xml:space="preserve"> PAGEREF _Toc515867631 \h </w:instrText>
            </w:r>
            <w:r w:rsidR="00940A49">
              <w:rPr>
                <w:noProof/>
                <w:webHidden/>
              </w:rPr>
            </w:r>
            <w:r w:rsidR="00940A49">
              <w:rPr>
                <w:noProof/>
                <w:webHidden/>
              </w:rPr>
              <w:fldChar w:fldCharType="separate"/>
            </w:r>
            <w:r w:rsidR="00940A49">
              <w:rPr>
                <w:noProof/>
                <w:webHidden/>
              </w:rPr>
              <w:t>7</w:t>
            </w:r>
            <w:r w:rsidR="00940A49">
              <w:rPr>
                <w:noProof/>
                <w:webHidden/>
              </w:rPr>
              <w:fldChar w:fldCharType="end"/>
            </w:r>
          </w:hyperlink>
        </w:p>
        <w:p w14:paraId="088A43C2" w14:textId="77777777" w:rsidR="00940A49" w:rsidRDefault="00F922DD" w:rsidP="007E7611">
          <w:pPr>
            <w:pStyle w:val="TOC1"/>
            <w:rPr>
              <w:rFonts w:asciiTheme="minorHAnsi" w:eastAsiaTheme="minorEastAsia" w:hAnsiTheme="minorHAnsi" w:cstheme="minorBidi"/>
              <w:noProof/>
              <w:szCs w:val="22"/>
              <w:lang w:val="en-AU" w:eastAsia="en-AU"/>
            </w:rPr>
          </w:pPr>
          <w:hyperlink w:anchor="_Toc515867632" w:history="1">
            <w:r w:rsidR="00940A49" w:rsidRPr="00A13FC9">
              <w:rPr>
                <w:rStyle w:val="Hyperlink"/>
                <w:noProof/>
              </w:rPr>
              <w:t>10</w:t>
            </w:r>
            <w:r w:rsidR="00940A49">
              <w:rPr>
                <w:rFonts w:asciiTheme="minorHAnsi" w:eastAsiaTheme="minorEastAsia" w:hAnsiTheme="minorHAnsi" w:cstheme="minorBidi"/>
                <w:noProof/>
                <w:szCs w:val="22"/>
                <w:lang w:val="en-AU" w:eastAsia="en-AU"/>
              </w:rPr>
              <w:tab/>
            </w:r>
            <w:r w:rsidR="00940A49" w:rsidRPr="00A13FC9">
              <w:rPr>
                <w:rStyle w:val="Hyperlink"/>
                <w:noProof/>
              </w:rPr>
              <w:t>Document control</w:t>
            </w:r>
            <w:r w:rsidR="00940A49">
              <w:rPr>
                <w:noProof/>
                <w:webHidden/>
              </w:rPr>
              <w:tab/>
            </w:r>
            <w:r w:rsidR="00940A49">
              <w:rPr>
                <w:noProof/>
                <w:webHidden/>
              </w:rPr>
              <w:fldChar w:fldCharType="begin"/>
            </w:r>
            <w:r w:rsidR="00940A49">
              <w:rPr>
                <w:noProof/>
                <w:webHidden/>
              </w:rPr>
              <w:instrText xml:space="preserve"> PAGEREF _Toc515867632 \h </w:instrText>
            </w:r>
            <w:r w:rsidR="00940A49">
              <w:rPr>
                <w:noProof/>
                <w:webHidden/>
              </w:rPr>
            </w:r>
            <w:r w:rsidR="00940A49">
              <w:rPr>
                <w:noProof/>
                <w:webHidden/>
              </w:rPr>
              <w:fldChar w:fldCharType="separate"/>
            </w:r>
            <w:r w:rsidR="00940A49">
              <w:rPr>
                <w:noProof/>
                <w:webHidden/>
              </w:rPr>
              <w:t>7</w:t>
            </w:r>
            <w:r w:rsidR="00940A49">
              <w:rPr>
                <w:noProof/>
                <w:webHidden/>
              </w:rPr>
              <w:fldChar w:fldCharType="end"/>
            </w:r>
          </w:hyperlink>
        </w:p>
        <w:p w14:paraId="3B560FEA" w14:textId="77777777" w:rsidR="00C36741" w:rsidRDefault="00C36741" w:rsidP="007E7611">
          <w:pPr>
            <w:pStyle w:val="tableofcontentstext"/>
          </w:pPr>
          <w:r>
            <w:rPr>
              <w:b/>
              <w:bCs/>
              <w:noProof/>
            </w:rPr>
            <w:fldChar w:fldCharType="end"/>
          </w:r>
          <w:r>
            <w:br w:type="page"/>
          </w:r>
        </w:p>
      </w:sdtContent>
    </w:sdt>
    <w:p w14:paraId="6FAD64D0" w14:textId="77777777" w:rsidR="00C36741" w:rsidRPr="00766B34" w:rsidRDefault="00C36741" w:rsidP="00C36741">
      <w:pPr>
        <w:pStyle w:val="Heading10"/>
      </w:pPr>
      <w:bookmarkStart w:id="1" w:name="_Toc515867613"/>
      <w:r w:rsidRPr="00766B34">
        <w:lastRenderedPageBreak/>
        <w:t>Preamble</w:t>
      </w:r>
      <w:bookmarkEnd w:id="1"/>
      <w:r>
        <w:t xml:space="preserve"> </w:t>
      </w:r>
      <w:r>
        <w:rPr>
          <w:rFonts w:ascii="Tahoma" w:hAnsi="Tahoma" w:cs="Tahoma"/>
          <w:b w:val="0"/>
          <w:bCs w:val="0"/>
          <w:vanish/>
          <w:color w:val="0000FF"/>
          <w:spacing w:val="-2"/>
          <w:kern w:val="0"/>
          <w:szCs w:val="22"/>
        </w:rPr>
        <w:t>[</w:t>
      </w:r>
      <w:r w:rsidRPr="002049F3">
        <w:rPr>
          <w:rFonts w:ascii="Tahoma" w:hAnsi="Tahoma" w:cs="Tahoma"/>
          <w:b w:val="0"/>
          <w:bCs w:val="0"/>
          <w:vanish/>
          <w:color w:val="0000FF"/>
          <w:spacing w:val="-2"/>
          <w:kern w:val="0"/>
          <w:szCs w:val="22"/>
        </w:rPr>
        <w:t xml:space="preserve">to remain </w:t>
      </w:r>
      <w:r>
        <w:rPr>
          <w:rFonts w:ascii="Tahoma" w:hAnsi="Tahoma" w:cs="Tahoma"/>
          <w:b w:val="0"/>
          <w:bCs w:val="0"/>
          <w:vanish/>
          <w:color w:val="0000FF"/>
          <w:spacing w:val="-2"/>
          <w:kern w:val="0"/>
          <w:szCs w:val="22"/>
        </w:rPr>
        <w:t>in every p</w:t>
      </w:r>
      <w:r w:rsidRPr="002049F3">
        <w:rPr>
          <w:rFonts w:ascii="Tahoma" w:hAnsi="Tahoma" w:cs="Tahoma"/>
          <w:b w:val="0"/>
          <w:bCs w:val="0"/>
          <w:vanish/>
          <w:color w:val="0000FF"/>
          <w:spacing w:val="-2"/>
          <w:kern w:val="0"/>
          <w:szCs w:val="22"/>
        </w:rPr>
        <w:t>olicy</w:t>
      </w:r>
      <w:r>
        <w:rPr>
          <w:rFonts w:ascii="Tahoma" w:hAnsi="Tahoma" w:cs="Tahoma"/>
          <w:b w:val="0"/>
          <w:bCs w:val="0"/>
          <w:vanish/>
          <w:color w:val="0000FF"/>
          <w:spacing w:val="-2"/>
          <w:kern w:val="0"/>
          <w:szCs w:val="22"/>
        </w:rPr>
        <w:t>/code</w:t>
      </w:r>
      <w:r w:rsidRPr="002049F3">
        <w:rPr>
          <w:rFonts w:ascii="Tahoma" w:hAnsi="Tahoma" w:cs="Tahoma"/>
          <w:b w:val="0"/>
          <w:bCs w:val="0"/>
          <w:vanish/>
          <w:color w:val="0000FF"/>
          <w:spacing w:val="-2"/>
          <w:kern w:val="0"/>
          <w:szCs w:val="22"/>
        </w:rPr>
        <w:t>]</w:t>
      </w:r>
    </w:p>
    <w:p w14:paraId="6A017379" w14:textId="77777777" w:rsidR="00C36741" w:rsidRDefault="00C36741" w:rsidP="00C36741">
      <w:pPr>
        <w:pStyle w:val="Body"/>
        <w:tabs>
          <w:tab w:val="left" w:pos="6946"/>
        </w:tabs>
        <w:ind w:left="0"/>
        <w:rPr>
          <w:rFonts w:cs="Tahoma"/>
        </w:rPr>
      </w:pPr>
      <w:bookmarkStart w:id="2" w:name="Text2"/>
      <w:r w:rsidRPr="00A7736B">
        <w:rPr>
          <w:rFonts w:cs="Tahoma"/>
        </w:rPr>
        <w:t>The conten</w:t>
      </w:r>
      <w:r>
        <w:rPr>
          <w:rFonts w:cs="Tahoma"/>
        </w:rPr>
        <w:t>ts of and the commitments that c</w:t>
      </w:r>
      <w:r w:rsidRPr="00A7736B">
        <w:rPr>
          <w:rFonts w:cs="Tahoma"/>
        </w:rPr>
        <w:t>ouncil makes in this policy</w:t>
      </w:r>
      <w:r>
        <w:rPr>
          <w:rFonts w:cs="Tahoma"/>
        </w:rPr>
        <w:t xml:space="preserve"> </w:t>
      </w:r>
      <w:r w:rsidRPr="00A7736B">
        <w:rPr>
          <w:rFonts w:cs="Tahoma"/>
        </w:rPr>
        <w:t>are not intended to be and should not be interpreted to be an</w:t>
      </w:r>
      <w:r>
        <w:rPr>
          <w:rFonts w:cs="Tahoma"/>
        </w:rPr>
        <w:t xml:space="preserve">y more than a statement of the City of </w:t>
      </w:r>
      <w:proofErr w:type="spellStart"/>
      <w:r>
        <w:rPr>
          <w:rFonts w:cs="Tahoma"/>
        </w:rPr>
        <w:t>Onkaparinga’s</w:t>
      </w:r>
      <w:proofErr w:type="spellEnd"/>
      <w:r w:rsidRPr="00A7736B">
        <w:rPr>
          <w:rFonts w:cs="Tahoma"/>
        </w:rPr>
        <w:t xml:space="preserve"> </w:t>
      </w:r>
      <w:r w:rsidR="008F1F16">
        <w:rPr>
          <w:rFonts w:cs="Tahoma"/>
        </w:rPr>
        <w:t xml:space="preserve">(the council’s) </w:t>
      </w:r>
      <w:r w:rsidRPr="00A7736B">
        <w:rPr>
          <w:rFonts w:cs="Tahoma"/>
        </w:rPr>
        <w:t>general position in relation to those matters, and to facilitate its aspirations wherever it is reasonable to do so.</w:t>
      </w:r>
    </w:p>
    <w:p w14:paraId="54B7E929" w14:textId="77777777" w:rsidR="00C36741" w:rsidRPr="00EC4829" w:rsidRDefault="00C36741" w:rsidP="00C36741">
      <w:pPr>
        <w:pStyle w:val="Heading10"/>
      </w:pPr>
      <w:bookmarkStart w:id="3" w:name="_Toc515867614"/>
      <w:r>
        <w:t>Policy purpose</w:t>
      </w:r>
      <w:bookmarkEnd w:id="3"/>
    </w:p>
    <w:p w14:paraId="2E789B91" w14:textId="77777777" w:rsidR="00C36741" w:rsidRPr="009559AA" w:rsidRDefault="00C36741" w:rsidP="00C36741">
      <w:pPr>
        <w:rPr>
          <w:rFonts w:cs="Tahoma"/>
          <w:vanish/>
          <w:color w:val="0000FF"/>
          <w:spacing w:val="-2"/>
          <w:szCs w:val="22"/>
        </w:rPr>
      </w:pPr>
      <w:r w:rsidRPr="009559AA">
        <w:rPr>
          <w:rFonts w:cs="Tahoma"/>
          <w:vanish/>
          <w:color w:val="0000FF"/>
          <w:spacing w:val="-2"/>
          <w:szCs w:val="22"/>
        </w:rPr>
        <w:t>This is a high level philosophical statement including the reason for the policy</w:t>
      </w:r>
      <w:r>
        <w:rPr>
          <w:rFonts w:cs="Tahoma"/>
          <w:vanish/>
          <w:color w:val="0000FF"/>
          <w:spacing w:val="-2"/>
          <w:szCs w:val="22"/>
        </w:rPr>
        <w:t>/code</w:t>
      </w:r>
      <w:r w:rsidRPr="009559AA">
        <w:rPr>
          <w:rFonts w:cs="Tahoma"/>
          <w:vanish/>
          <w:color w:val="0000FF"/>
          <w:spacing w:val="-2"/>
          <w:szCs w:val="22"/>
        </w:rPr>
        <w:t>.</w:t>
      </w:r>
      <w:r>
        <w:rPr>
          <w:rFonts w:cs="Tahoma"/>
          <w:vanish/>
          <w:color w:val="0000FF"/>
          <w:spacing w:val="-2"/>
          <w:szCs w:val="22"/>
        </w:rPr>
        <w:t xml:space="preserve"> </w:t>
      </w:r>
    </w:p>
    <w:p w14:paraId="63F4E310" w14:textId="77777777" w:rsidR="00AD2729" w:rsidRPr="00AD2729" w:rsidRDefault="00AD2729" w:rsidP="00AD2729">
      <w:pPr>
        <w:rPr>
          <w:rFonts w:cs="Tahoma"/>
          <w:spacing w:val="-2"/>
          <w:szCs w:val="20"/>
        </w:rPr>
      </w:pPr>
      <w:r w:rsidRPr="00AD2729">
        <w:rPr>
          <w:rFonts w:cs="Tahoma"/>
          <w:spacing w:val="-2"/>
          <w:szCs w:val="20"/>
        </w:rPr>
        <w:t xml:space="preserve">The purpose of this policy is to fulfil the </w:t>
      </w:r>
      <w:r w:rsidR="008F1F16">
        <w:rPr>
          <w:rFonts w:cs="Tahoma"/>
          <w:spacing w:val="-2"/>
          <w:szCs w:val="20"/>
        </w:rPr>
        <w:t>c</w:t>
      </w:r>
      <w:r w:rsidRPr="00AD2729">
        <w:rPr>
          <w:rFonts w:cs="Tahoma"/>
          <w:spacing w:val="-2"/>
          <w:szCs w:val="20"/>
        </w:rPr>
        <w:t xml:space="preserve">ouncil’s statutory obligations under section </w:t>
      </w:r>
      <w:r>
        <w:rPr>
          <w:rFonts w:cs="Tahoma"/>
          <w:spacing w:val="-2"/>
          <w:szCs w:val="20"/>
        </w:rPr>
        <w:t>219</w:t>
      </w:r>
      <w:r w:rsidRPr="00AD2729">
        <w:rPr>
          <w:rFonts w:cs="Tahoma"/>
          <w:spacing w:val="-2"/>
          <w:szCs w:val="20"/>
        </w:rPr>
        <w:t xml:space="preserve"> of the </w:t>
      </w:r>
      <w:r w:rsidRPr="00AD2729">
        <w:rPr>
          <w:rFonts w:cs="Tahoma"/>
          <w:i/>
          <w:spacing w:val="-2"/>
          <w:szCs w:val="20"/>
        </w:rPr>
        <w:t>Local Government Act 1999</w:t>
      </w:r>
      <w:r>
        <w:rPr>
          <w:rFonts w:cs="Tahoma"/>
          <w:spacing w:val="-2"/>
          <w:szCs w:val="20"/>
        </w:rPr>
        <w:t xml:space="preserve"> (the Act).</w:t>
      </w:r>
    </w:p>
    <w:p w14:paraId="44B7D167" w14:textId="77777777" w:rsidR="00AD2729" w:rsidRDefault="00AD2729" w:rsidP="00AD2729">
      <w:pPr>
        <w:spacing w:after="60"/>
      </w:pPr>
      <w:r>
        <w:t>A council has the power under the Act to assign a name to, or change the name of:</w:t>
      </w:r>
    </w:p>
    <w:p w14:paraId="5AE9282B" w14:textId="77777777" w:rsidR="00AD2729" w:rsidRDefault="00AD2729" w:rsidP="00B52B5D">
      <w:pPr>
        <w:pStyle w:val="Bullet"/>
        <w:tabs>
          <w:tab w:val="clear" w:pos="567"/>
          <w:tab w:val="left" w:pos="426"/>
        </w:tabs>
        <w:spacing w:before="60"/>
        <w:ind w:left="426" w:hanging="426"/>
      </w:pPr>
      <w:r>
        <w:t>a public road</w:t>
      </w:r>
    </w:p>
    <w:p w14:paraId="3DB6EBF6" w14:textId="77777777" w:rsidR="00AD2729" w:rsidRDefault="00AD2729" w:rsidP="00B52B5D">
      <w:pPr>
        <w:pStyle w:val="Bullet"/>
        <w:tabs>
          <w:tab w:val="clear" w:pos="567"/>
          <w:tab w:val="left" w:pos="426"/>
        </w:tabs>
        <w:spacing w:before="60"/>
        <w:ind w:left="426" w:hanging="426"/>
      </w:pPr>
      <w:r>
        <w:t>a private road</w:t>
      </w:r>
    </w:p>
    <w:p w14:paraId="2D871D40" w14:textId="77777777" w:rsidR="00AD2729" w:rsidRDefault="00AD2729" w:rsidP="00B52B5D">
      <w:pPr>
        <w:pStyle w:val="Bullet"/>
        <w:tabs>
          <w:tab w:val="clear" w:pos="567"/>
          <w:tab w:val="left" w:pos="426"/>
        </w:tabs>
        <w:spacing w:before="60"/>
        <w:ind w:left="426" w:hanging="426"/>
      </w:pPr>
      <w:r>
        <w:t>a public place</w:t>
      </w:r>
    </w:p>
    <w:p w14:paraId="3379F4C5" w14:textId="77777777" w:rsidR="00AD2729" w:rsidRDefault="00AD2729" w:rsidP="00AD2729">
      <w:r>
        <w:t>Section 219 requires councils to prepare and adopt a policy relating to the assigning of, or changes to the name of a public road, private road or a public place (including reserves).</w:t>
      </w:r>
    </w:p>
    <w:p w14:paraId="68AFFF35" w14:textId="77777777" w:rsidR="00AD2729" w:rsidRDefault="00AD2729" w:rsidP="00AD2729">
      <w:r>
        <w:t>Generally, public places are named after a prominent adjoining street, locality indicator or a suburb. This provides an easy and practical reference for the local community, users and emergency services.</w:t>
      </w:r>
    </w:p>
    <w:p w14:paraId="42DE85B2" w14:textId="77777777" w:rsidR="00AD2729" w:rsidRDefault="00AD2729" w:rsidP="00AD2729">
      <w:r>
        <w:t xml:space="preserve">Occasionally </w:t>
      </w:r>
      <w:r w:rsidR="00E61AFF">
        <w:t>c</w:t>
      </w:r>
      <w:r>
        <w:t>ouncil receives requests from members of the public to name public places in memory of relatives, community members, previous land owners, historical figures and the like.</w:t>
      </w:r>
    </w:p>
    <w:p w14:paraId="6DBBD7A7" w14:textId="77777777" w:rsidR="00AD2729" w:rsidRDefault="00AD2729" w:rsidP="00AD2729">
      <w:r>
        <w:t>The purpose of this policy is to outline the principles to be observed in the naming of public places within the provisions of the Act.</w:t>
      </w:r>
    </w:p>
    <w:p w14:paraId="5A4D0146" w14:textId="77777777" w:rsidR="00AD2729" w:rsidRDefault="00AD2729" w:rsidP="00AD2729">
      <w:r>
        <w:t>This policy will be read in conjunction with the companion ‘Place Naming Procedure’.</w:t>
      </w:r>
    </w:p>
    <w:p w14:paraId="5736D1F0" w14:textId="77777777" w:rsidR="00AD2729" w:rsidRDefault="00AD2729" w:rsidP="00AD2729">
      <w:pPr>
        <w:rPr>
          <w:rFonts w:cs="Tahoma"/>
          <w:spacing w:val="-2"/>
          <w:szCs w:val="20"/>
        </w:rPr>
      </w:pPr>
      <w:r w:rsidRPr="00AD2729">
        <w:rPr>
          <w:rFonts w:cs="Tahoma"/>
          <w:spacing w:val="-2"/>
          <w:szCs w:val="20"/>
        </w:rPr>
        <w:t xml:space="preserve">Council will follow this policy in cases where the Act requires that the </w:t>
      </w:r>
      <w:r w:rsidR="008F1F16">
        <w:rPr>
          <w:rFonts w:cs="Tahoma"/>
          <w:spacing w:val="-2"/>
          <w:szCs w:val="20"/>
        </w:rPr>
        <w:t>c</w:t>
      </w:r>
      <w:r w:rsidRPr="00AD2729">
        <w:rPr>
          <w:rFonts w:cs="Tahoma"/>
          <w:spacing w:val="-2"/>
          <w:szCs w:val="20"/>
        </w:rPr>
        <w:t xml:space="preserve">ouncil must follow its </w:t>
      </w:r>
      <w:r>
        <w:rPr>
          <w:rFonts w:cs="Tahoma"/>
          <w:spacing w:val="-2"/>
          <w:szCs w:val="20"/>
        </w:rPr>
        <w:t>place naming</w:t>
      </w:r>
      <w:r w:rsidRPr="00AD2729">
        <w:rPr>
          <w:rFonts w:cs="Tahoma"/>
          <w:spacing w:val="-2"/>
          <w:szCs w:val="20"/>
        </w:rPr>
        <w:t xml:space="preserve"> policy.  </w:t>
      </w:r>
    </w:p>
    <w:p w14:paraId="6D20D986" w14:textId="77777777" w:rsidR="00C36741" w:rsidRPr="003F0F2E" w:rsidRDefault="00C36741" w:rsidP="00AD2729">
      <w:r>
        <w:t xml:space="preserve">It is acknowledged that any legislative requirement which affects </w:t>
      </w:r>
      <w:r w:rsidR="008F1F16">
        <w:t>c</w:t>
      </w:r>
      <w:r>
        <w:t xml:space="preserve">ouncil will take precedence over </w:t>
      </w:r>
      <w:r w:rsidR="008F1F16">
        <w:t>c</w:t>
      </w:r>
      <w:r>
        <w:t xml:space="preserve">ouncil’s policies and procedures. </w:t>
      </w:r>
    </w:p>
    <w:p w14:paraId="2045D4C1" w14:textId="77777777" w:rsidR="00C36741" w:rsidRPr="00FB6810" w:rsidRDefault="00C36741" w:rsidP="00C36741">
      <w:pPr>
        <w:pStyle w:val="Heading10"/>
      </w:pPr>
      <w:bookmarkStart w:id="4" w:name="_Toc515867615"/>
      <w:bookmarkEnd w:id="2"/>
      <w:r w:rsidRPr="00FB6810">
        <w:t>Scope</w:t>
      </w:r>
      <w:bookmarkEnd w:id="4"/>
    </w:p>
    <w:p w14:paraId="31FFB952" w14:textId="77777777" w:rsidR="00C36741" w:rsidRPr="00F06548" w:rsidRDefault="00C36741" w:rsidP="00C36741">
      <w:pPr>
        <w:rPr>
          <w:rFonts w:cs="Tahoma"/>
          <w:vanish/>
          <w:color w:val="0000FF"/>
          <w:spacing w:val="-2"/>
          <w:szCs w:val="22"/>
        </w:rPr>
      </w:pPr>
      <w:r w:rsidRPr="00F06548">
        <w:rPr>
          <w:rFonts w:cs="Tahoma"/>
          <w:vanish/>
          <w:color w:val="0000FF"/>
          <w:spacing w:val="-2"/>
          <w:szCs w:val="22"/>
        </w:rPr>
        <w:t xml:space="preserve">To define what is included and excluded from the scope of this </w:t>
      </w:r>
      <w:r>
        <w:rPr>
          <w:rFonts w:cs="Tahoma"/>
          <w:vanish/>
          <w:color w:val="0000FF"/>
          <w:spacing w:val="-2"/>
          <w:szCs w:val="22"/>
        </w:rPr>
        <w:t>policy/code</w:t>
      </w:r>
      <w:r w:rsidRPr="00F06548">
        <w:rPr>
          <w:rFonts w:cs="Tahoma"/>
          <w:vanish/>
          <w:color w:val="0000FF"/>
          <w:spacing w:val="-2"/>
          <w:szCs w:val="22"/>
        </w:rPr>
        <w:t>.</w:t>
      </w:r>
    </w:p>
    <w:p w14:paraId="3A754406" w14:textId="77777777" w:rsidR="001F51A7" w:rsidRDefault="00C36741" w:rsidP="00C36741">
      <w:r>
        <w:t>This policy</w:t>
      </w:r>
      <w:r>
        <w:rPr>
          <w:rFonts w:cs="Tahoma"/>
        </w:rPr>
        <w:t xml:space="preserve"> </w:t>
      </w:r>
      <w:r>
        <w:t>applies</w:t>
      </w:r>
      <w:r w:rsidRPr="00D5143C">
        <w:t xml:space="preserve"> to</w:t>
      </w:r>
      <w:r w:rsidR="001F51A7">
        <w:t xml:space="preserve"> the naming of a public place, including parks, reserves</w:t>
      </w:r>
      <w:r w:rsidR="0014413E">
        <w:t>, gardens</w:t>
      </w:r>
      <w:r w:rsidR="001F51A7">
        <w:t xml:space="preserve"> and buildings. </w:t>
      </w:r>
    </w:p>
    <w:p w14:paraId="3FBF6DBA" w14:textId="77777777" w:rsidR="00C36741" w:rsidRDefault="00C36741" w:rsidP="00BF5229">
      <w:pPr>
        <w:spacing w:after="120"/>
      </w:pPr>
      <w:r>
        <w:t>This policy</w:t>
      </w:r>
      <w:r>
        <w:rPr>
          <w:rFonts w:cs="Tahoma"/>
        </w:rPr>
        <w:t xml:space="preserve"> </w:t>
      </w:r>
      <w:r w:rsidRPr="00D5143C">
        <w:t>excludes</w:t>
      </w:r>
      <w:r w:rsidR="00920EAF">
        <w:t xml:space="preserve"> t</w:t>
      </w:r>
      <w:r w:rsidR="00920EAF" w:rsidRPr="001F51A7">
        <w:t>he naming of</w:t>
      </w:r>
      <w:r w:rsidRPr="00D5143C">
        <w:t>:</w:t>
      </w:r>
      <w:r>
        <w:t xml:space="preserve"> </w:t>
      </w:r>
      <w:r w:rsidRPr="00AA516F">
        <w:rPr>
          <w:rFonts w:ascii="Arial" w:hAnsi="Arial" w:cs="Arial"/>
          <w:vanish/>
          <w:color w:val="0000FF"/>
          <w:spacing w:val="-2"/>
          <w:szCs w:val="22"/>
        </w:rPr>
        <w:t>[</w:t>
      </w:r>
      <w:r>
        <w:rPr>
          <w:rFonts w:ascii="Arial" w:hAnsi="Arial" w:cs="Arial"/>
          <w:vanish/>
          <w:color w:val="0000FF"/>
          <w:spacing w:val="-2"/>
          <w:szCs w:val="22"/>
        </w:rPr>
        <w:t>delete if this is not required]</w:t>
      </w:r>
    </w:p>
    <w:p w14:paraId="2DE1405A" w14:textId="77777777" w:rsidR="00C36741" w:rsidRDefault="001F51A7" w:rsidP="00B52B5D">
      <w:pPr>
        <w:pStyle w:val="Bullet"/>
        <w:tabs>
          <w:tab w:val="clear" w:pos="567"/>
          <w:tab w:val="left" w:pos="426"/>
        </w:tabs>
        <w:spacing w:before="60"/>
        <w:ind w:left="426" w:hanging="426"/>
      </w:pPr>
      <w:r w:rsidRPr="001F51A7">
        <w:t xml:space="preserve">roads </w:t>
      </w:r>
      <w:r>
        <w:t xml:space="preserve">which </w:t>
      </w:r>
      <w:r w:rsidRPr="001F51A7">
        <w:t>is covered in our Road Naming Policy</w:t>
      </w:r>
    </w:p>
    <w:p w14:paraId="356E96FC" w14:textId="77777777" w:rsidR="00BF5229" w:rsidRDefault="001F51A7" w:rsidP="004851F0">
      <w:pPr>
        <w:pStyle w:val="Bullet"/>
        <w:tabs>
          <w:tab w:val="clear" w:pos="567"/>
          <w:tab w:val="left" w:pos="426"/>
        </w:tabs>
        <w:spacing w:before="60"/>
        <w:ind w:left="426" w:hanging="426"/>
      </w:pPr>
      <w:r>
        <w:t xml:space="preserve">places outside of the definition </w:t>
      </w:r>
      <w:r w:rsidR="0031516E">
        <w:t xml:space="preserve">of ‘public place’ </w:t>
      </w:r>
      <w:r>
        <w:t>in section 4, such as</w:t>
      </w:r>
      <w:r w:rsidR="004851F0" w:rsidRPr="004851F0">
        <w:t xml:space="preserve"> suburbs, towns, mountains, rivers and beaches </w:t>
      </w:r>
      <w:r w:rsidR="004851F0">
        <w:t>which are</w:t>
      </w:r>
      <w:r w:rsidR="004851F0" w:rsidRPr="004851F0">
        <w:t xml:space="preserve"> the responsibility of the state government.  More information is available on their website: </w:t>
      </w:r>
      <w:hyperlink r:id="rId11" w:history="1">
        <w:r w:rsidR="004851F0" w:rsidRPr="00B60300">
          <w:rPr>
            <w:rStyle w:val="Hyperlink"/>
          </w:rPr>
          <w:t>www.sa.gov.au</w:t>
        </w:r>
      </w:hyperlink>
      <w:r w:rsidR="004851F0">
        <w:t xml:space="preserve"> </w:t>
      </w:r>
    </w:p>
    <w:p w14:paraId="6EA316AA" w14:textId="77777777" w:rsidR="00D33303" w:rsidRDefault="00D33303" w:rsidP="00D33303">
      <w:pPr>
        <w:pStyle w:val="Bullet"/>
        <w:tabs>
          <w:tab w:val="clear" w:pos="567"/>
          <w:tab w:val="left" w:pos="426"/>
        </w:tabs>
        <w:spacing w:before="60"/>
        <w:ind w:left="426" w:hanging="426"/>
      </w:pPr>
      <w:r>
        <w:lastRenderedPageBreak/>
        <w:t>i</w:t>
      </w:r>
      <w:r w:rsidRPr="00D33303">
        <w:t>tems such as playgrounds, bench seats and trees</w:t>
      </w:r>
      <w:r>
        <w:t>. While these items</w:t>
      </w:r>
      <w:r w:rsidRPr="00D33303">
        <w:t xml:space="preserve"> will not be formally named</w:t>
      </w:r>
      <w:r>
        <w:t xml:space="preserve"> t</w:t>
      </w:r>
      <w:r w:rsidRPr="00D33303">
        <w:t>he</w:t>
      </w:r>
      <w:r>
        <w:t>y</w:t>
      </w:r>
      <w:r w:rsidRPr="00D33303">
        <w:t xml:space="preserve"> may carry a plaque or similar (refer to our Plaques, Memorials and Military Memorials Procedure).</w:t>
      </w:r>
    </w:p>
    <w:p w14:paraId="01A95ECA" w14:textId="77777777" w:rsidR="00C36741" w:rsidRPr="00BF7087" w:rsidRDefault="00C36741" w:rsidP="00C36741">
      <w:pPr>
        <w:pStyle w:val="Heading10"/>
        <w:rPr>
          <w:b w:val="0"/>
        </w:rPr>
      </w:pPr>
      <w:bookmarkStart w:id="5" w:name="_Toc515867616"/>
      <w:r w:rsidRPr="00A7736B">
        <w:t>Definitions</w:t>
      </w:r>
      <w:bookmarkEnd w:id="5"/>
      <w:r>
        <w:t xml:space="preserve"> </w:t>
      </w:r>
      <w:r w:rsidRPr="00BF7087">
        <w:rPr>
          <w:b w:val="0"/>
        </w:rPr>
        <w:t xml:space="preserve"> </w:t>
      </w:r>
      <w:r>
        <w:rPr>
          <w:rFonts w:cs="Tahoma"/>
          <w:b w:val="0"/>
          <w:vanish/>
          <w:color w:val="0000FF"/>
          <w:spacing w:val="-2"/>
          <w:szCs w:val="22"/>
        </w:rPr>
        <w:t>[delete if this is not required]</w:t>
      </w:r>
    </w:p>
    <w:p w14:paraId="59A61591" w14:textId="77777777" w:rsidR="00C36741" w:rsidRDefault="00C36741" w:rsidP="00C36741">
      <w:pPr>
        <w:rPr>
          <w:rFonts w:cs="Tahoma"/>
          <w:vanish/>
          <w:color w:val="0000FF"/>
          <w:spacing w:val="-2"/>
          <w:szCs w:val="22"/>
        </w:rPr>
      </w:pPr>
      <w:r w:rsidRPr="00F06548">
        <w:rPr>
          <w:rFonts w:cs="Tahoma"/>
          <w:vanish/>
          <w:color w:val="0000FF"/>
          <w:spacing w:val="-2"/>
          <w:szCs w:val="22"/>
        </w:rPr>
        <w:t>Define terms</w:t>
      </w:r>
      <w:r>
        <w:rPr>
          <w:rFonts w:cs="Tahoma"/>
          <w:vanish/>
          <w:color w:val="0000FF"/>
          <w:spacing w:val="-2"/>
          <w:szCs w:val="22"/>
        </w:rPr>
        <w:t xml:space="preserve"> into the hidden table</w:t>
      </w:r>
      <w:r w:rsidRPr="00F06548">
        <w:rPr>
          <w:rFonts w:cs="Tahoma"/>
          <w:vanish/>
          <w:color w:val="0000FF"/>
          <w:spacing w:val="-2"/>
          <w:szCs w:val="22"/>
        </w:rPr>
        <w:t xml:space="preserve"> to provide clarity of meaning </w:t>
      </w:r>
      <w:r>
        <w:rPr>
          <w:rFonts w:cs="Tahoma"/>
          <w:vanish/>
          <w:color w:val="0000FF"/>
          <w:spacing w:val="-2"/>
          <w:szCs w:val="22"/>
        </w:rPr>
        <w:t>and to assist with interpretation.</w:t>
      </w:r>
    </w:p>
    <w:p w14:paraId="53963FA1" w14:textId="77777777" w:rsidR="00C36741" w:rsidRPr="00F06548" w:rsidRDefault="00C36741" w:rsidP="00C36741">
      <w:pPr>
        <w:rPr>
          <w:rFonts w:cs="Tahoma"/>
          <w:vanish/>
          <w:color w:val="0000FF"/>
          <w:spacing w:val="-2"/>
          <w:szCs w:val="22"/>
        </w:rPr>
      </w:pPr>
      <w:r>
        <w:rPr>
          <w:rFonts w:cs="Tahoma"/>
          <w:vanish/>
          <w:color w:val="0000FF"/>
          <w:spacing w:val="-2"/>
          <w:szCs w:val="22"/>
        </w:rPr>
        <w:t>T</w:t>
      </w:r>
      <w:r w:rsidRPr="00F06548">
        <w:rPr>
          <w:rFonts w:cs="Tahoma"/>
          <w:vanish/>
          <w:color w:val="0000FF"/>
          <w:spacing w:val="-2"/>
          <w:szCs w:val="22"/>
        </w:rPr>
        <w:t>erms to be listed in alphabetical order.</w:t>
      </w:r>
      <w:r>
        <w:rPr>
          <w:rFonts w:cs="Tahoma"/>
          <w:vanish/>
          <w:color w:val="0000FF"/>
          <w:spacing w:val="-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6"/>
        <w:gridCol w:w="6126"/>
      </w:tblGrid>
      <w:tr w:rsidR="005D62D7" w14:paraId="430AFBD3" w14:textId="77777777" w:rsidTr="00A368CB">
        <w:tc>
          <w:tcPr>
            <w:tcW w:w="2235" w:type="dxa"/>
          </w:tcPr>
          <w:p w14:paraId="4613F4A1" w14:textId="77777777" w:rsidR="005D62D7" w:rsidRPr="007537A9" w:rsidRDefault="005D62D7" w:rsidP="00F71043">
            <w:pPr>
              <w:pStyle w:val="Body"/>
              <w:tabs>
                <w:tab w:val="clear" w:pos="1134"/>
              </w:tabs>
              <w:spacing w:before="120"/>
              <w:ind w:left="0"/>
              <w:rPr>
                <w:noProof/>
              </w:rPr>
            </w:pPr>
            <w:r>
              <w:rPr>
                <w:noProof/>
              </w:rPr>
              <w:t>Place</w:t>
            </w:r>
          </w:p>
        </w:tc>
        <w:tc>
          <w:tcPr>
            <w:tcW w:w="6287" w:type="dxa"/>
          </w:tcPr>
          <w:p w14:paraId="069CA8F9" w14:textId="77777777" w:rsidR="005D62D7" w:rsidRDefault="00352BFB" w:rsidP="00F71043">
            <w:pPr>
              <w:pStyle w:val="Body"/>
              <w:tabs>
                <w:tab w:val="clear" w:pos="1134"/>
              </w:tabs>
              <w:spacing w:before="120"/>
              <w:ind w:left="0"/>
            </w:pPr>
            <w:r>
              <w:t>T</w:t>
            </w:r>
            <w:r w:rsidRPr="00352BFB">
              <w:t xml:space="preserve">he </w:t>
            </w:r>
            <w:r w:rsidRPr="004851F0">
              <w:rPr>
                <w:i/>
              </w:rPr>
              <w:t>Geographical Names Act 1991</w:t>
            </w:r>
            <w:r w:rsidRPr="00352BFB">
              <w:t xml:space="preserve"> governs the naming of places in South Australia. It defines a place as </w:t>
            </w:r>
            <w:r w:rsidR="00992661">
              <w:t>any area, region</w:t>
            </w:r>
            <w:r>
              <w:t>,</w:t>
            </w:r>
            <w:r w:rsidR="00992661">
              <w:t xml:space="preserve"> locality, or any geographical or topographical feature, and includes any building or feature that is, or likely to be, of public or historical interest.</w:t>
            </w:r>
          </w:p>
        </w:tc>
      </w:tr>
      <w:tr w:rsidR="00C36741" w14:paraId="0B9CD3AD" w14:textId="77777777" w:rsidTr="00A368CB">
        <w:tc>
          <w:tcPr>
            <w:tcW w:w="2235" w:type="dxa"/>
          </w:tcPr>
          <w:p w14:paraId="176B9D4E" w14:textId="77777777" w:rsidR="00C36741" w:rsidRPr="007537A9" w:rsidRDefault="001F51A7" w:rsidP="00F71043">
            <w:pPr>
              <w:pStyle w:val="Body"/>
              <w:tabs>
                <w:tab w:val="clear" w:pos="1134"/>
              </w:tabs>
              <w:spacing w:before="120"/>
              <w:ind w:left="0"/>
              <w:rPr>
                <w:noProof/>
              </w:rPr>
            </w:pPr>
            <w:r w:rsidRPr="001F51A7">
              <w:rPr>
                <w:noProof/>
              </w:rPr>
              <w:t>Public place</w:t>
            </w:r>
          </w:p>
        </w:tc>
        <w:tc>
          <w:tcPr>
            <w:tcW w:w="6287" w:type="dxa"/>
          </w:tcPr>
          <w:p w14:paraId="167E7009" w14:textId="77777777" w:rsidR="00C36741" w:rsidRDefault="004851F0" w:rsidP="004851F0">
            <w:pPr>
              <w:spacing w:before="120" w:after="120"/>
            </w:pPr>
            <w:r>
              <w:t xml:space="preserve">The </w:t>
            </w:r>
            <w:r w:rsidRPr="00B67713">
              <w:rPr>
                <w:i/>
              </w:rPr>
              <w:t>Local Government Act 1999</w:t>
            </w:r>
            <w:r>
              <w:t xml:space="preserve"> defines as ‘a place to which the public has access, but does not include any part of a community parcel divided by a plan of community division under the </w:t>
            </w:r>
            <w:r>
              <w:rPr>
                <w:i/>
                <w:iCs/>
                <w:lang w:val="en-AU" w:eastAsia="en-AU"/>
              </w:rPr>
              <w:t>Community Titles Act 1996’ (Local Government Act 1999, section 4)</w:t>
            </w:r>
            <w:r>
              <w:rPr>
                <w:iCs/>
                <w:lang w:val="en-AU" w:eastAsia="en-AU"/>
              </w:rPr>
              <w:t xml:space="preserve">. A public place includes </w:t>
            </w:r>
            <w:r>
              <w:t xml:space="preserve">council owned or managed land, buildings and </w:t>
            </w:r>
            <w:r>
              <w:rPr>
                <w:iCs/>
                <w:lang w:val="en-AU" w:eastAsia="en-AU"/>
              </w:rPr>
              <w:t xml:space="preserve">open space such as parks and reserves, but </w:t>
            </w:r>
            <w:r>
              <w:t>does not include suburbs, townships, roads, rivers or beaches.</w:t>
            </w:r>
          </w:p>
        </w:tc>
      </w:tr>
    </w:tbl>
    <w:p w14:paraId="1A71557D" w14:textId="77777777" w:rsidR="00C36741" w:rsidRPr="003F0F2E" w:rsidRDefault="00C36741" w:rsidP="00C36741">
      <w:pPr>
        <w:pStyle w:val="Heading10"/>
      </w:pPr>
      <w:bookmarkStart w:id="6" w:name="_Toc515867617"/>
      <w:r>
        <w:t>Strategic context</w:t>
      </w:r>
      <w:bookmarkEnd w:id="6"/>
      <w:r w:rsidRPr="003F0F2E">
        <w:t xml:space="preserve"> </w:t>
      </w:r>
    </w:p>
    <w:p w14:paraId="08E95463" w14:textId="77777777" w:rsidR="00C36741" w:rsidRDefault="00C36741" w:rsidP="00C36741">
      <w:pPr>
        <w:rPr>
          <w:rFonts w:cs="Tahoma"/>
          <w:vanish/>
          <w:color w:val="0000FF"/>
          <w:spacing w:val="-2"/>
          <w:szCs w:val="22"/>
        </w:rPr>
      </w:pPr>
      <w:r w:rsidRPr="007A2BB0">
        <w:rPr>
          <w:rFonts w:cs="Tahoma"/>
          <w:vanish/>
          <w:color w:val="0000FF"/>
          <w:spacing w:val="-2"/>
          <w:szCs w:val="22"/>
        </w:rPr>
        <w:t xml:space="preserve">Consider the culture, values, </w:t>
      </w:r>
      <w:r>
        <w:rPr>
          <w:rFonts w:cs="Tahoma"/>
          <w:vanish/>
          <w:color w:val="0000FF"/>
          <w:spacing w:val="-2"/>
          <w:szCs w:val="22"/>
        </w:rPr>
        <w:t>principles a</w:t>
      </w:r>
      <w:r w:rsidRPr="007A2BB0">
        <w:rPr>
          <w:rFonts w:cs="Tahoma"/>
          <w:vanish/>
          <w:color w:val="0000FF"/>
          <w:spacing w:val="-2"/>
          <w:szCs w:val="22"/>
        </w:rPr>
        <w:t xml:space="preserve">nd Community Plan with reference to </w:t>
      </w:r>
      <w:r w:rsidRPr="0022512A">
        <w:rPr>
          <w:rFonts w:cs="Tahoma"/>
          <w:vanish/>
          <w:color w:val="0000FF"/>
          <w:spacing w:val="-2"/>
          <w:szCs w:val="22"/>
        </w:rPr>
        <w:t>relevant sections</w:t>
      </w:r>
      <w:r>
        <w:rPr>
          <w:rFonts w:cs="Tahoma"/>
          <w:vanish/>
          <w:color w:val="0000FF"/>
          <w:spacing w:val="-2"/>
          <w:szCs w:val="22"/>
        </w:rPr>
        <w:t>, for example: council of excellence, vibrant and resilient communities.</w:t>
      </w:r>
    </w:p>
    <w:p w14:paraId="7A570160" w14:textId="77777777" w:rsidR="00D306EB" w:rsidRDefault="00D306EB" w:rsidP="00D306EB">
      <w:r>
        <w:t xml:space="preserve">Our </w:t>
      </w:r>
      <w:proofErr w:type="spellStart"/>
      <w:r w:rsidR="009F4529">
        <w:t>Onkaparinge</w:t>
      </w:r>
      <w:proofErr w:type="spellEnd"/>
      <w:r>
        <w:t xml:space="preserve"> 2035 identifies that we are a city with a long, rich and diverse cultural heritage. The naming of public places provides an opportunity to recognise and promote </w:t>
      </w:r>
      <w:r w:rsidR="000D677B">
        <w:t>the</w:t>
      </w:r>
      <w:r>
        <w:t xml:space="preserve"> heritage</w:t>
      </w:r>
      <w:r w:rsidR="000D677B">
        <w:t xml:space="preserve"> of our region and its people</w:t>
      </w:r>
      <w:r>
        <w:t>.</w:t>
      </w:r>
    </w:p>
    <w:p w14:paraId="76DCAE8B" w14:textId="77777777" w:rsidR="00D306EB" w:rsidRDefault="00D306EB" w:rsidP="00B52B5D">
      <w:pPr>
        <w:pStyle w:val="Bullet"/>
        <w:tabs>
          <w:tab w:val="clear" w:pos="567"/>
          <w:tab w:val="left" w:pos="426"/>
        </w:tabs>
        <w:spacing w:before="60"/>
        <w:ind w:left="426" w:hanging="426"/>
      </w:pPr>
      <w:r>
        <w:t>People - vibrant and resilient</w:t>
      </w:r>
    </w:p>
    <w:p w14:paraId="0B20EF47" w14:textId="77777777" w:rsidR="00D306EB" w:rsidRDefault="00D306EB" w:rsidP="00075451">
      <w:pPr>
        <w:pStyle w:val="Bullet"/>
        <w:numPr>
          <w:ilvl w:val="1"/>
          <w:numId w:val="9"/>
        </w:numPr>
        <w:tabs>
          <w:tab w:val="clear" w:pos="567"/>
          <w:tab w:val="clear" w:pos="1134"/>
          <w:tab w:val="left" w:pos="851"/>
        </w:tabs>
        <w:ind w:left="851" w:hanging="425"/>
      </w:pPr>
      <w:r>
        <w:t>Objective 3: A diverse city that celebrates cultural expression, respecting past and embracing future.</w:t>
      </w:r>
    </w:p>
    <w:p w14:paraId="0988361C" w14:textId="77777777" w:rsidR="00D306EB" w:rsidRDefault="00D306EB" w:rsidP="00B52B5D">
      <w:pPr>
        <w:pStyle w:val="Bullet"/>
        <w:tabs>
          <w:tab w:val="clear" w:pos="567"/>
          <w:tab w:val="left" w:pos="426"/>
        </w:tabs>
        <w:spacing w:before="60"/>
        <w:ind w:left="426" w:hanging="426"/>
      </w:pPr>
      <w:r>
        <w:t>Place - liveable, connected and green</w:t>
      </w:r>
    </w:p>
    <w:p w14:paraId="4990964E" w14:textId="77777777" w:rsidR="00D306EB" w:rsidRDefault="00D306EB" w:rsidP="00075451">
      <w:pPr>
        <w:pStyle w:val="Bullet"/>
        <w:numPr>
          <w:ilvl w:val="1"/>
          <w:numId w:val="9"/>
        </w:numPr>
        <w:tabs>
          <w:tab w:val="clear" w:pos="567"/>
          <w:tab w:val="clear" w:pos="1134"/>
          <w:tab w:val="left" w:pos="851"/>
        </w:tabs>
        <w:ind w:left="851" w:hanging="425"/>
      </w:pPr>
      <w:r>
        <w:t>Desired outcome: Places of particular importance in local Aboriginal culture are recognised and their cultural significance is respected.</w:t>
      </w:r>
    </w:p>
    <w:p w14:paraId="4AE308C6" w14:textId="77777777" w:rsidR="00C36741" w:rsidRPr="003F0F2E" w:rsidRDefault="00C36741" w:rsidP="000F3891">
      <w:pPr>
        <w:pStyle w:val="Heading10"/>
      </w:pPr>
      <w:bookmarkStart w:id="7" w:name="_Toc515867618"/>
      <w:r>
        <w:t>Policy</w:t>
      </w:r>
      <w:bookmarkEnd w:id="7"/>
    </w:p>
    <w:p w14:paraId="02D476FD" w14:textId="77777777" w:rsidR="00C36741" w:rsidRDefault="00C36741" w:rsidP="00C36741">
      <w:pPr>
        <w:rPr>
          <w:rFonts w:cs="Tahoma"/>
          <w:vanish/>
          <w:color w:val="0000FF"/>
          <w:spacing w:val="-2"/>
          <w:szCs w:val="22"/>
        </w:rPr>
      </w:pPr>
      <w:r>
        <w:rPr>
          <w:rFonts w:cs="Tahoma"/>
          <w:vanish/>
          <w:color w:val="0000FF"/>
          <w:spacing w:val="-2"/>
          <w:szCs w:val="22"/>
        </w:rPr>
        <w:t xml:space="preserve">This is the </w:t>
      </w:r>
      <w:r w:rsidRPr="00D5143C">
        <w:rPr>
          <w:rFonts w:cs="Tahoma"/>
          <w:vanish/>
          <w:color w:val="0000FF"/>
          <w:spacing w:val="-2"/>
          <w:szCs w:val="22"/>
        </w:rPr>
        <w:t>main body of the document</w:t>
      </w:r>
      <w:r>
        <w:rPr>
          <w:rFonts w:cs="Tahoma"/>
          <w:vanish/>
          <w:color w:val="0000FF"/>
          <w:spacing w:val="-2"/>
          <w:szCs w:val="22"/>
        </w:rPr>
        <w:t xml:space="preserve"> and should be: </w:t>
      </w:r>
    </w:p>
    <w:p w14:paraId="2BE58055" w14:textId="77777777" w:rsidR="00C36741" w:rsidRDefault="00C36741" w:rsidP="00320516">
      <w:pPr>
        <w:pStyle w:val="ListParagraph"/>
        <w:numPr>
          <w:ilvl w:val="0"/>
          <w:numId w:val="6"/>
        </w:numPr>
        <w:spacing w:after="0"/>
        <w:rPr>
          <w:rFonts w:cs="Tahoma"/>
          <w:vanish/>
          <w:color w:val="0000FF"/>
          <w:spacing w:val="-2"/>
          <w:szCs w:val="22"/>
        </w:rPr>
      </w:pPr>
      <w:r w:rsidRPr="00EF6D0E">
        <w:rPr>
          <w:rFonts w:cs="Tahoma"/>
          <w:vanish/>
          <w:color w:val="0000FF"/>
          <w:spacing w:val="-2"/>
          <w:szCs w:val="22"/>
        </w:rPr>
        <w:t>Short and concise</w:t>
      </w:r>
      <w:r>
        <w:rPr>
          <w:rFonts w:cs="Tahoma"/>
          <w:vanish/>
          <w:color w:val="0000FF"/>
          <w:spacing w:val="-2"/>
          <w:szCs w:val="22"/>
        </w:rPr>
        <w:t xml:space="preserve"> statement or statements about council’s position on a matter</w:t>
      </w:r>
    </w:p>
    <w:p w14:paraId="1E790E1B" w14:textId="77777777" w:rsidR="00C36741" w:rsidRPr="00BF7087" w:rsidRDefault="00C36741" w:rsidP="00320516">
      <w:pPr>
        <w:pStyle w:val="Hidden"/>
        <w:numPr>
          <w:ilvl w:val="0"/>
          <w:numId w:val="6"/>
        </w:numPr>
        <w:rPr>
          <w:rFonts w:ascii="Tahoma" w:hAnsi="Tahoma" w:cs="Tahoma"/>
        </w:rPr>
      </w:pPr>
      <w:r w:rsidRPr="00EF6D0E">
        <w:rPr>
          <w:rFonts w:cs="Tahoma"/>
        </w:rPr>
        <w:t>Provide directi</w:t>
      </w:r>
      <w:r>
        <w:rPr>
          <w:rFonts w:cs="Tahoma"/>
        </w:rPr>
        <w:t>on rather than guide process</w:t>
      </w:r>
      <w:r w:rsidRPr="00EF6D0E">
        <w:rPr>
          <w:rFonts w:cs="Tahoma"/>
        </w:rPr>
        <w:t xml:space="preserve"> (</w:t>
      </w:r>
      <w:r>
        <w:rPr>
          <w:rFonts w:cs="Tahoma"/>
        </w:rPr>
        <w:t>a</w:t>
      </w:r>
      <w:r w:rsidRPr="00EF6D0E">
        <w:rPr>
          <w:rFonts w:cs="Tahoma"/>
        </w:rPr>
        <w:t xml:space="preserve"> policy</w:t>
      </w:r>
      <w:r>
        <w:rPr>
          <w:rFonts w:cs="Tahoma"/>
        </w:rPr>
        <w:t>/code</w:t>
      </w:r>
      <w:r w:rsidRPr="00EF6D0E">
        <w:rPr>
          <w:rFonts w:cs="Tahoma"/>
        </w:rPr>
        <w:t xml:space="preserve"> may be supported by a procedure to guide implementation and </w:t>
      </w:r>
      <w:r w:rsidRPr="00BF7087">
        <w:rPr>
          <w:rFonts w:ascii="Tahoma" w:hAnsi="Tahoma" w:cs="Tahoma"/>
        </w:rPr>
        <w:t>actions required).</w:t>
      </w:r>
    </w:p>
    <w:p w14:paraId="251EE865" w14:textId="77777777" w:rsidR="00D306EB" w:rsidRDefault="00D306EB" w:rsidP="00E867CB">
      <w:pPr>
        <w:spacing w:after="60"/>
      </w:pPr>
      <w:r>
        <w:t>Council’s role is to provide names for public places (including parks, reserves and buildings) in a number of circumstances including:</w:t>
      </w:r>
    </w:p>
    <w:p w14:paraId="2DC62237" w14:textId="77777777" w:rsidR="00D306EB" w:rsidRDefault="00D306EB" w:rsidP="00B52B5D">
      <w:pPr>
        <w:pStyle w:val="Bullet"/>
        <w:tabs>
          <w:tab w:val="clear" w:pos="567"/>
          <w:tab w:val="left" w:pos="426"/>
        </w:tabs>
        <w:spacing w:before="60"/>
        <w:ind w:left="426" w:hanging="426"/>
      </w:pPr>
      <w:r>
        <w:t>the naming of new public places that vest in the council’s ownership as a result of new</w:t>
      </w:r>
      <w:r w:rsidR="007A1569">
        <w:t xml:space="preserve"> land divisions (sub-divisions)</w:t>
      </w:r>
    </w:p>
    <w:p w14:paraId="251B6250" w14:textId="77777777" w:rsidR="00D306EB" w:rsidRDefault="00D306EB" w:rsidP="00B52B5D">
      <w:pPr>
        <w:pStyle w:val="Bullet"/>
        <w:tabs>
          <w:tab w:val="clear" w:pos="567"/>
          <w:tab w:val="left" w:pos="426"/>
        </w:tabs>
        <w:spacing w:before="60"/>
        <w:ind w:left="426" w:hanging="426"/>
      </w:pPr>
      <w:r>
        <w:t>the naming of public places that were previously unnamed</w:t>
      </w:r>
    </w:p>
    <w:p w14:paraId="269751BC" w14:textId="77777777" w:rsidR="00D306EB" w:rsidRDefault="00D306EB" w:rsidP="00B52B5D">
      <w:pPr>
        <w:pStyle w:val="Bullet"/>
        <w:tabs>
          <w:tab w:val="clear" w:pos="567"/>
          <w:tab w:val="left" w:pos="426"/>
        </w:tabs>
        <w:spacing w:before="60"/>
        <w:ind w:left="426" w:hanging="426"/>
      </w:pPr>
      <w:r>
        <w:t>renaming of public places upon request and subsequent investigation (noting that renaming a public place is to be avoided where possible).</w:t>
      </w:r>
    </w:p>
    <w:p w14:paraId="16275564" w14:textId="77777777" w:rsidR="00E867CB" w:rsidRDefault="00E867CB" w:rsidP="00036CD5">
      <w:pPr>
        <w:spacing w:before="180" w:after="60"/>
      </w:pPr>
      <w:r>
        <w:t>Prior to commencing the place naming process council will:</w:t>
      </w:r>
    </w:p>
    <w:p w14:paraId="7E03AABA" w14:textId="77777777" w:rsidR="00E867CB" w:rsidRDefault="00E867CB" w:rsidP="00E867CB">
      <w:pPr>
        <w:pStyle w:val="Bullet"/>
        <w:tabs>
          <w:tab w:val="clear" w:pos="567"/>
          <w:tab w:val="left" w:pos="426"/>
        </w:tabs>
        <w:spacing w:before="60"/>
        <w:ind w:left="426" w:hanging="426"/>
      </w:pPr>
      <w:r>
        <w:t xml:space="preserve">ensure that the public place meets the definition of a public place (refer </w:t>
      </w:r>
      <w:r w:rsidR="007A1569">
        <w:t xml:space="preserve">section </w:t>
      </w:r>
      <w:r>
        <w:t>4), and</w:t>
      </w:r>
    </w:p>
    <w:p w14:paraId="6DB993C2" w14:textId="77777777" w:rsidR="00E867CB" w:rsidRDefault="00E867CB" w:rsidP="00E867CB">
      <w:pPr>
        <w:pStyle w:val="Bullet"/>
        <w:tabs>
          <w:tab w:val="clear" w:pos="567"/>
          <w:tab w:val="left" w:pos="426"/>
        </w:tabs>
        <w:spacing w:before="60"/>
        <w:ind w:left="426" w:hanging="426"/>
      </w:pPr>
      <w:r>
        <w:lastRenderedPageBreak/>
        <w:t>(for parks</w:t>
      </w:r>
      <w:r w:rsidR="007A1569">
        <w:t xml:space="preserve">, </w:t>
      </w:r>
      <w:r>
        <w:t>reserves</w:t>
      </w:r>
      <w:r w:rsidR="007A1569">
        <w:t xml:space="preserve"> and gardens</w:t>
      </w:r>
      <w:r>
        <w:t xml:space="preserve">) </w:t>
      </w:r>
      <w:proofErr w:type="gramStart"/>
      <w:r>
        <w:t>give consideration to</w:t>
      </w:r>
      <w:proofErr w:type="gramEnd"/>
      <w:r>
        <w:t xml:space="preserve"> </w:t>
      </w:r>
      <w:r w:rsidR="00EB3DB5">
        <w:t>relevant strategic directions</w:t>
      </w:r>
      <w:r>
        <w:t xml:space="preserve"> to determine the current and planned future use of the public place.</w:t>
      </w:r>
    </w:p>
    <w:p w14:paraId="036672CA" w14:textId="77777777" w:rsidR="009B3781" w:rsidRDefault="009B3781" w:rsidP="00036CD5">
      <w:pPr>
        <w:spacing w:before="180" w:after="60"/>
      </w:pPr>
      <w:r>
        <w:t>The selected name for a public place should relate to:</w:t>
      </w:r>
    </w:p>
    <w:p w14:paraId="0C4E65DC" w14:textId="77777777" w:rsidR="009B3781" w:rsidRDefault="009B3781" w:rsidP="00E867CB">
      <w:pPr>
        <w:pStyle w:val="Bullet"/>
        <w:tabs>
          <w:tab w:val="clear" w:pos="567"/>
          <w:tab w:val="left" w:pos="426"/>
        </w:tabs>
        <w:spacing w:before="60"/>
        <w:ind w:left="425" w:hanging="425"/>
      </w:pPr>
      <w:r>
        <w:t>the Aboriginal or European history</w:t>
      </w:r>
      <w:r w:rsidR="00075A16">
        <w:t xml:space="preserve"> of the area, or</w:t>
      </w:r>
    </w:p>
    <w:p w14:paraId="36A65E6C" w14:textId="77777777" w:rsidR="009B3781" w:rsidRDefault="009B3781" w:rsidP="00B52B5D">
      <w:pPr>
        <w:pStyle w:val="Bullet"/>
        <w:tabs>
          <w:tab w:val="clear" w:pos="567"/>
          <w:tab w:val="left" w:pos="426"/>
        </w:tabs>
        <w:spacing w:before="60"/>
        <w:ind w:left="426" w:hanging="426"/>
      </w:pPr>
      <w:r>
        <w:t xml:space="preserve">the heritage of the locality or place, or </w:t>
      </w:r>
    </w:p>
    <w:p w14:paraId="2781233D" w14:textId="77777777" w:rsidR="009B3781" w:rsidRDefault="009B3781" w:rsidP="00B52B5D">
      <w:pPr>
        <w:pStyle w:val="Bullet"/>
        <w:tabs>
          <w:tab w:val="clear" w:pos="567"/>
          <w:tab w:val="left" w:pos="426"/>
        </w:tabs>
        <w:spacing w:before="60"/>
        <w:ind w:left="426" w:hanging="426"/>
      </w:pPr>
      <w:r>
        <w:t>the topography or physical attributes of the locality or place to be named.</w:t>
      </w:r>
    </w:p>
    <w:p w14:paraId="20319203" w14:textId="77777777" w:rsidR="00C36741" w:rsidRDefault="009B3781" w:rsidP="00075A16">
      <w:pPr>
        <w:pStyle w:val="Body"/>
        <w:tabs>
          <w:tab w:val="left" w:pos="6946"/>
        </w:tabs>
        <w:spacing w:before="240"/>
        <w:ind w:left="0"/>
        <w:rPr>
          <w:rFonts w:cs="Tahoma"/>
        </w:rPr>
      </w:pPr>
      <w:r>
        <w:t>In the naming and renaming of public places, the following principles will be observed:</w:t>
      </w:r>
    </w:p>
    <w:p w14:paraId="28BB2F12" w14:textId="77777777" w:rsidR="009B3781" w:rsidRPr="00320516" w:rsidRDefault="009B3781" w:rsidP="00320516">
      <w:pPr>
        <w:pStyle w:val="CPHeading20"/>
        <w:spacing w:before="240" w:after="120"/>
        <w:rPr>
          <w:rFonts w:ascii="Arial" w:hAnsi="Arial" w:cs="Arial"/>
        </w:rPr>
      </w:pPr>
      <w:bookmarkStart w:id="8" w:name="_Toc515867619"/>
      <w:r w:rsidRPr="00320516">
        <w:rPr>
          <w:rFonts w:ascii="Arial" w:hAnsi="Arial" w:cs="Arial"/>
        </w:rPr>
        <w:t>Uniqueness</w:t>
      </w:r>
      <w:bookmarkEnd w:id="8"/>
    </w:p>
    <w:p w14:paraId="30097EEF" w14:textId="77777777" w:rsidR="009B3781" w:rsidRDefault="009B3781" w:rsidP="009B3781">
      <w:r>
        <w:t>Most public places will have only one name (except when it is resolved that dual naming is appropriate).</w:t>
      </w:r>
    </w:p>
    <w:p w14:paraId="775775E8" w14:textId="77777777" w:rsidR="009B3781" w:rsidRDefault="009B3781" w:rsidP="009B3781">
      <w:r>
        <w:t>A place name will be unique within an official suburb or rural locality.</w:t>
      </w:r>
    </w:p>
    <w:p w14:paraId="71533260" w14:textId="77777777" w:rsidR="009B3781" w:rsidRDefault="009B3781" w:rsidP="009B3781">
      <w:r>
        <w:t>Similar sounding names (</w:t>
      </w:r>
      <w:proofErr w:type="spellStart"/>
      <w:r>
        <w:t>eg</w:t>
      </w:r>
      <w:proofErr w:type="spellEnd"/>
      <w:r>
        <w:t xml:space="preserve"> Hale, </w:t>
      </w:r>
      <w:proofErr w:type="spellStart"/>
      <w:r>
        <w:t>Hayel</w:t>
      </w:r>
      <w:proofErr w:type="spellEnd"/>
      <w:r>
        <w:t xml:space="preserve"> or Hail) within a suburb or locality will be avoided where possible.</w:t>
      </w:r>
    </w:p>
    <w:p w14:paraId="1FC078B3" w14:textId="77777777" w:rsidR="009975EB" w:rsidRDefault="009B3781" w:rsidP="009B3781">
      <w:r>
        <w:t xml:space="preserve">If possible, duplication of names in proximity to </w:t>
      </w:r>
      <w:r w:rsidR="00B4316D">
        <w:t xml:space="preserve">an </w:t>
      </w:r>
      <w:r>
        <w:t>adjacent suburb or locality will also be avoided. However, public places crossing council boundaries should have a single and unique name.</w:t>
      </w:r>
    </w:p>
    <w:p w14:paraId="35E32D31" w14:textId="77777777" w:rsidR="009B3781" w:rsidRPr="00320516" w:rsidRDefault="009B3781" w:rsidP="00320516">
      <w:pPr>
        <w:pStyle w:val="CPHeading20"/>
        <w:spacing w:before="240" w:after="120"/>
        <w:rPr>
          <w:rFonts w:ascii="Arial" w:hAnsi="Arial" w:cs="Arial"/>
        </w:rPr>
      </w:pPr>
      <w:bookmarkStart w:id="9" w:name="_Toc515867620"/>
      <w:r w:rsidRPr="00320516">
        <w:rPr>
          <w:rFonts w:ascii="Arial" w:hAnsi="Arial" w:cs="Arial"/>
        </w:rPr>
        <w:t xml:space="preserve">Name </w:t>
      </w:r>
      <w:r w:rsidR="000713BB">
        <w:rPr>
          <w:rFonts w:ascii="Arial" w:hAnsi="Arial" w:cs="Arial"/>
        </w:rPr>
        <w:t>s</w:t>
      </w:r>
      <w:r w:rsidRPr="00320516">
        <w:rPr>
          <w:rFonts w:ascii="Arial" w:hAnsi="Arial" w:cs="Arial"/>
        </w:rPr>
        <w:t>ources</w:t>
      </w:r>
      <w:bookmarkEnd w:id="9"/>
    </w:p>
    <w:p w14:paraId="6749732F" w14:textId="77777777" w:rsidR="009B3781" w:rsidRDefault="006B128D" w:rsidP="009B3781">
      <w:r>
        <w:t xml:space="preserve">Preference should be given to any </w:t>
      </w:r>
      <w:r w:rsidR="00673020">
        <w:t xml:space="preserve">recognised/existing </w:t>
      </w:r>
      <w:r>
        <w:t xml:space="preserve">name for the public place. </w:t>
      </w:r>
      <w:r w:rsidR="007A1569">
        <w:t>Where</w:t>
      </w:r>
      <w:r>
        <w:t xml:space="preserve"> there is no </w:t>
      </w:r>
      <w:r w:rsidR="00673020">
        <w:t>recognised</w:t>
      </w:r>
      <w:r>
        <w:t xml:space="preserve"> name a proposed name (or names) should be identified from an appropriate source. S</w:t>
      </w:r>
      <w:r w:rsidR="009B3781">
        <w:t>ources for place names may include:</w:t>
      </w:r>
    </w:p>
    <w:p w14:paraId="07D4CFBC" w14:textId="77777777" w:rsidR="009B3781" w:rsidRDefault="009B3781" w:rsidP="00B52B5D">
      <w:pPr>
        <w:pStyle w:val="Bullet"/>
        <w:tabs>
          <w:tab w:val="clear" w:pos="567"/>
          <w:tab w:val="left" w:pos="426"/>
        </w:tabs>
        <w:spacing w:before="60"/>
        <w:ind w:left="426" w:hanging="426"/>
      </w:pPr>
      <w:r>
        <w:t>Aboriginal names taken from the local Aboriginal language</w:t>
      </w:r>
    </w:p>
    <w:p w14:paraId="0A3203DE" w14:textId="77777777" w:rsidR="009B3781" w:rsidRDefault="009B3781" w:rsidP="00B52B5D">
      <w:pPr>
        <w:pStyle w:val="Bullet"/>
        <w:tabs>
          <w:tab w:val="clear" w:pos="567"/>
          <w:tab w:val="left" w:pos="426"/>
        </w:tabs>
        <w:spacing w:before="60"/>
        <w:ind w:left="426" w:hanging="426"/>
      </w:pPr>
      <w:r>
        <w:t>early explorers, pioneers, and settlers</w:t>
      </w:r>
    </w:p>
    <w:p w14:paraId="3BCB0157" w14:textId="77777777" w:rsidR="009B3781" w:rsidRDefault="009B3781" w:rsidP="00B52B5D">
      <w:pPr>
        <w:pStyle w:val="Bullet"/>
        <w:tabs>
          <w:tab w:val="clear" w:pos="567"/>
          <w:tab w:val="left" w:pos="426"/>
        </w:tabs>
        <w:spacing w:before="60"/>
        <w:ind w:left="426" w:hanging="426"/>
      </w:pPr>
      <w:r>
        <w:t>eminent persons</w:t>
      </w:r>
    </w:p>
    <w:p w14:paraId="75FF2817" w14:textId="77777777" w:rsidR="009B3781" w:rsidRDefault="009B3781" w:rsidP="00B52B5D">
      <w:pPr>
        <w:pStyle w:val="Bullet"/>
        <w:tabs>
          <w:tab w:val="clear" w:pos="567"/>
          <w:tab w:val="left" w:pos="426"/>
        </w:tabs>
        <w:spacing w:before="60"/>
        <w:ind w:left="426" w:hanging="426"/>
      </w:pPr>
      <w:r>
        <w:t>local history</w:t>
      </w:r>
    </w:p>
    <w:p w14:paraId="58B1F11E" w14:textId="77777777" w:rsidR="009B3781" w:rsidRDefault="009B3781" w:rsidP="00B52B5D">
      <w:pPr>
        <w:pStyle w:val="Bullet"/>
        <w:tabs>
          <w:tab w:val="clear" w:pos="567"/>
          <w:tab w:val="left" w:pos="426"/>
        </w:tabs>
        <w:spacing w:before="60"/>
        <w:ind w:left="426" w:hanging="426"/>
      </w:pPr>
      <w:r>
        <w:t xml:space="preserve">thematic names such as flora, fauna, </w:t>
      </w:r>
      <w:r w:rsidR="00557BC1">
        <w:t>nautical</w:t>
      </w:r>
      <w:r>
        <w:t xml:space="preserve"> etc</w:t>
      </w:r>
    </w:p>
    <w:p w14:paraId="3D7BE1FE" w14:textId="77777777" w:rsidR="009B3781" w:rsidRDefault="009B3781" w:rsidP="00B52B5D">
      <w:pPr>
        <w:pStyle w:val="Bullet"/>
        <w:tabs>
          <w:tab w:val="clear" w:pos="567"/>
          <w:tab w:val="left" w:pos="426"/>
        </w:tabs>
        <w:spacing w:before="60"/>
        <w:ind w:left="426" w:hanging="426"/>
      </w:pPr>
      <w:r>
        <w:t>war/casualty lists</w:t>
      </w:r>
    </w:p>
    <w:p w14:paraId="54999BCC" w14:textId="77777777" w:rsidR="009B3781" w:rsidRDefault="009B3781" w:rsidP="00B52B5D">
      <w:pPr>
        <w:pStyle w:val="Bullet"/>
        <w:tabs>
          <w:tab w:val="clear" w:pos="567"/>
          <w:tab w:val="left" w:pos="426"/>
        </w:tabs>
        <w:spacing w:before="60"/>
        <w:ind w:left="426" w:hanging="426"/>
      </w:pPr>
      <w:r>
        <w:t>commemorative names</w:t>
      </w:r>
    </w:p>
    <w:p w14:paraId="23FAC8BD" w14:textId="77777777" w:rsidR="009B3781" w:rsidRDefault="009B3781" w:rsidP="00B52B5D">
      <w:pPr>
        <w:pStyle w:val="Bullet"/>
        <w:tabs>
          <w:tab w:val="clear" w:pos="567"/>
          <w:tab w:val="left" w:pos="426"/>
        </w:tabs>
        <w:spacing w:before="60"/>
        <w:ind w:left="426" w:hanging="426"/>
      </w:pPr>
      <w:r>
        <w:t>a person who has made a significant contribution</w:t>
      </w:r>
      <w:r w:rsidR="00E867CB">
        <w:t xml:space="preserve"> to the local community</w:t>
      </w:r>
    </w:p>
    <w:p w14:paraId="66F3B627" w14:textId="77777777" w:rsidR="00B4316D" w:rsidRDefault="00B4316D" w:rsidP="00B52B5D">
      <w:pPr>
        <w:pStyle w:val="Bullet"/>
        <w:tabs>
          <w:tab w:val="clear" w:pos="567"/>
          <w:tab w:val="left" w:pos="426"/>
        </w:tabs>
        <w:spacing w:before="60"/>
        <w:ind w:left="426" w:hanging="426"/>
      </w:pPr>
      <w:r w:rsidRPr="00B4316D">
        <w:t>the topography or physical attributes of the locality</w:t>
      </w:r>
    </w:p>
    <w:p w14:paraId="2E9FD88D" w14:textId="77777777" w:rsidR="009B3781" w:rsidRDefault="009B3781" w:rsidP="00B52B5D">
      <w:pPr>
        <w:pStyle w:val="Bullet"/>
        <w:tabs>
          <w:tab w:val="clear" w:pos="567"/>
          <w:tab w:val="left" w:pos="426"/>
        </w:tabs>
        <w:spacing w:before="60"/>
        <w:ind w:left="426" w:hanging="426"/>
      </w:pPr>
      <w:r>
        <w:t>those that reflect the historical, social, cultural and geographical significance or cultural diversity of the City of Onkaparinga.</w:t>
      </w:r>
    </w:p>
    <w:p w14:paraId="45435FA8" w14:textId="77777777" w:rsidR="009B3781" w:rsidRDefault="009B3781" w:rsidP="009B3781">
      <w:r>
        <w:t xml:space="preserve">Names will be selected so as to be appropriate to the physical, historical or cultural character of the area concerned. </w:t>
      </w:r>
    </w:p>
    <w:p w14:paraId="44B97FFB" w14:textId="77777777" w:rsidR="009B3781" w:rsidRDefault="009B3781" w:rsidP="009B3781">
      <w:r>
        <w:t>The origin of each name will be clearly stat</w:t>
      </w:r>
      <w:r w:rsidR="001F025B">
        <w:t>ed and recorded as part of the c</w:t>
      </w:r>
      <w:r>
        <w:t>ouncil’s records.</w:t>
      </w:r>
    </w:p>
    <w:p w14:paraId="1B6F92C2" w14:textId="77777777" w:rsidR="00481C5A" w:rsidRDefault="009B3781" w:rsidP="009B3781">
      <w:r>
        <w:lastRenderedPageBreak/>
        <w:t xml:space="preserve">Kaurna </w:t>
      </w:r>
      <w:proofErr w:type="spellStart"/>
      <w:r>
        <w:t>Warra</w:t>
      </w:r>
      <w:proofErr w:type="spellEnd"/>
      <w:r>
        <w:t xml:space="preserve"> </w:t>
      </w:r>
      <w:proofErr w:type="spellStart"/>
      <w:r>
        <w:t>Karrpanthi</w:t>
      </w:r>
      <w:proofErr w:type="spellEnd"/>
      <w:r>
        <w:t xml:space="preserve"> will be consulted when choosing Aboriginal names or using words from relevant Aboriginal languages.</w:t>
      </w:r>
    </w:p>
    <w:p w14:paraId="225DD666" w14:textId="77777777" w:rsidR="009B3781" w:rsidRPr="00320516" w:rsidRDefault="009B3781" w:rsidP="00320516">
      <w:pPr>
        <w:pStyle w:val="CPHeading20"/>
        <w:spacing w:before="240" w:after="120"/>
        <w:rPr>
          <w:rFonts w:ascii="Arial" w:hAnsi="Arial" w:cs="Arial"/>
        </w:rPr>
      </w:pPr>
      <w:bookmarkStart w:id="10" w:name="_Toc515867621"/>
      <w:r w:rsidRPr="00320516">
        <w:rPr>
          <w:rFonts w:ascii="Arial" w:hAnsi="Arial" w:cs="Arial"/>
        </w:rPr>
        <w:t xml:space="preserve">Dual </w:t>
      </w:r>
      <w:r w:rsidR="000713BB">
        <w:rPr>
          <w:rFonts w:ascii="Arial" w:hAnsi="Arial" w:cs="Arial"/>
        </w:rPr>
        <w:t>n</w:t>
      </w:r>
      <w:r w:rsidRPr="00320516">
        <w:rPr>
          <w:rFonts w:ascii="Arial" w:hAnsi="Arial" w:cs="Arial"/>
        </w:rPr>
        <w:t>aming</w:t>
      </w:r>
      <w:bookmarkEnd w:id="10"/>
    </w:p>
    <w:p w14:paraId="04F6CA32" w14:textId="77777777" w:rsidR="009B3781" w:rsidRDefault="009B3781" w:rsidP="009B3781">
      <w:r>
        <w:t>Dual names may be assigned to a public place where there is a geographical and topographical feature that has both a traditional Aboriginal name and a</w:t>
      </w:r>
      <w:r w:rsidR="00D32C90">
        <w:t>n existing</w:t>
      </w:r>
      <w:r>
        <w:t xml:space="preserve"> European name.</w:t>
      </w:r>
    </w:p>
    <w:p w14:paraId="0AB78A0D" w14:textId="77777777" w:rsidR="009B3781" w:rsidRDefault="009B3781" w:rsidP="009B3781">
      <w:r>
        <w:t xml:space="preserve">When assigning or recording a name to a previously unrecorded natural feature that has an unrecorded European name in local usage, every effort will be made to determine if an Aboriginal name exists for that feature and a dual name will be assigned or recorded. If there is no </w:t>
      </w:r>
      <w:r w:rsidR="000A7BC5">
        <w:t>known</w:t>
      </w:r>
      <w:r>
        <w:t xml:space="preserve"> European name in local usage then it is preferred that only the traditional Aboriginal name (if found) be assigned to that particular topographical feature.</w:t>
      </w:r>
    </w:p>
    <w:p w14:paraId="3E37DCCE" w14:textId="77777777" w:rsidR="009B3781" w:rsidRPr="00320516" w:rsidRDefault="009B3781" w:rsidP="00320516">
      <w:pPr>
        <w:pStyle w:val="CPHeading20"/>
        <w:spacing w:before="240" w:after="120"/>
        <w:rPr>
          <w:rFonts w:ascii="Arial" w:hAnsi="Arial" w:cs="Arial"/>
        </w:rPr>
      </w:pPr>
      <w:bookmarkStart w:id="11" w:name="_Toc515867622"/>
      <w:r w:rsidRPr="00320516">
        <w:rPr>
          <w:rFonts w:ascii="Arial" w:hAnsi="Arial" w:cs="Arial"/>
        </w:rPr>
        <w:t>Propriety</w:t>
      </w:r>
      <w:bookmarkEnd w:id="11"/>
    </w:p>
    <w:p w14:paraId="001E9AA4" w14:textId="77777777" w:rsidR="009B3781" w:rsidRDefault="009B3781" w:rsidP="009975EB">
      <w:pPr>
        <w:spacing w:after="120"/>
      </w:pPr>
      <w:r>
        <w:t>Names, which are characterised as follows, will not be used:</w:t>
      </w:r>
    </w:p>
    <w:p w14:paraId="311F23DA" w14:textId="77777777" w:rsidR="009B3781" w:rsidRDefault="009B3781" w:rsidP="00B52B5D">
      <w:pPr>
        <w:pStyle w:val="Bullet"/>
        <w:tabs>
          <w:tab w:val="clear" w:pos="567"/>
          <w:tab w:val="left" w:pos="426"/>
        </w:tabs>
        <w:spacing w:before="60"/>
        <w:ind w:left="426" w:hanging="426"/>
      </w:pPr>
      <w:r>
        <w:t>offensive or likely to give offence</w:t>
      </w:r>
    </w:p>
    <w:p w14:paraId="12AF245D" w14:textId="77777777" w:rsidR="009B3781" w:rsidRDefault="009B3781" w:rsidP="00B52B5D">
      <w:pPr>
        <w:pStyle w:val="Bullet"/>
        <w:tabs>
          <w:tab w:val="clear" w:pos="567"/>
          <w:tab w:val="left" w:pos="426"/>
        </w:tabs>
        <w:spacing w:before="60"/>
        <w:ind w:left="426" w:hanging="426"/>
      </w:pPr>
      <w:r>
        <w:t>out of place, absurd, unsuitable, inharmonious, conflicting, contradictory</w:t>
      </w:r>
    </w:p>
    <w:p w14:paraId="6412AE31" w14:textId="77777777" w:rsidR="009B3781" w:rsidRDefault="009B3781" w:rsidP="00B52B5D">
      <w:pPr>
        <w:pStyle w:val="Bullet"/>
        <w:tabs>
          <w:tab w:val="clear" w:pos="567"/>
          <w:tab w:val="left" w:pos="426"/>
        </w:tabs>
        <w:spacing w:before="60"/>
        <w:ind w:left="426" w:hanging="426"/>
      </w:pPr>
      <w:r>
        <w:t>commercial or company</w:t>
      </w:r>
      <w:r w:rsidR="009975EB">
        <w: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7922"/>
      </w:tblGrid>
      <w:tr w:rsidR="009975EB" w:rsidRPr="002444D6" w14:paraId="0ADE3F61" w14:textId="77777777" w:rsidTr="004C68AF">
        <w:tc>
          <w:tcPr>
            <w:tcW w:w="392" w:type="dxa"/>
          </w:tcPr>
          <w:p w14:paraId="3BB186A9" w14:textId="77777777" w:rsidR="009975EB" w:rsidRPr="002444D6" w:rsidRDefault="009975EB" w:rsidP="004C68AF">
            <w:pPr>
              <w:spacing w:before="120"/>
            </w:pPr>
            <w:r w:rsidRPr="002444D6">
              <w:t>*</w:t>
            </w:r>
          </w:p>
        </w:tc>
        <w:tc>
          <w:tcPr>
            <w:tcW w:w="8136" w:type="dxa"/>
          </w:tcPr>
          <w:p w14:paraId="2487DAB6" w14:textId="77777777" w:rsidR="009975EB" w:rsidRPr="002444D6" w:rsidRDefault="009975EB" w:rsidP="009975EB">
            <w:pPr>
              <w:spacing w:before="120" w:after="60"/>
            </w:pPr>
            <w:r w:rsidRPr="009975EB">
              <w:rPr>
                <w:i/>
                <w:sz w:val="20"/>
                <w:szCs w:val="20"/>
              </w:rPr>
              <w:t xml:space="preserve">Applications for </w:t>
            </w:r>
            <w:r>
              <w:rPr>
                <w:i/>
                <w:sz w:val="20"/>
                <w:szCs w:val="20"/>
              </w:rPr>
              <w:t xml:space="preserve">the </w:t>
            </w:r>
            <w:r w:rsidRPr="009975EB">
              <w:rPr>
                <w:i/>
                <w:sz w:val="20"/>
                <w:szCs w:val="20"/>
              </w:rPr>
              <w:t>commercial naming of a public place will be assessed separately from this Policy, on its merits and will be tabled for Council’s consideration and determination</w:t>
            </w:r>
            <w:r>
              <w:rPr>
                <w:i/>
                <w:sz w:val="20"/>
                <w:szCs w:val="20"/>
              </w:rPr>
              <w:t>.</w:t>
            </w:r>
          </w:p>
        </w:tc>
      </w:tr>
    </w:tbl>
    <w:p w14:paraId="0B3215C1" w14:textId="77777777" w:rsidR="009B3781" w:rsidRPr="00320516" w:rsidRDefault="009B3781" w:rsidP="00320516">
      <w:pPr>
        <w:pStyle w:val="CPHeading20"/>
        <w:spacing w:before="240" w:after="120"/>
        <w:rPr>
          <w:rFonts w:ascii="Arial" w:hAnsi="Arial" w:cs="Arial"/>
        </w:rPr>
      </w:pPr>
      <w:bookmarkStart w:id="12" w:name="_Toc515867623"/>
      <w:r w:rsidRPr="00320516">
        <w:rPr>
          <w:rFonts w:ascii="Arial" w:hAnsi="Arial" w:cs="Arial"/>
        </w:rPr>
        <w:t>Retaining existing names</w:t>
      </w:r>
      <w:bookmarkEnd w:id="12"/>
    </w:p>
    <w:p w14:paraId="1B79325B" w14:textId="77777777" w:rsidR="009B3781" w:rsidRDefault="009B3781" w:rsidP="009B3781">
      <w:r>
        <w:t xml:space="preserve">Where a public place already has a recognised name, the preference will be to retain the existing name and not to rename it. An exception will be where the existing name is </w:t>
      </w:r>
      <w:r w:rsidR="00A95BA6">
        <w:t xml:space="preserve">no longer </w:t>
      </w:r>
      <w:r>
        <w:t xml:space="preserve">deemed appropriate or </w:t>
      </w:r>
      <w:r w:rsidR="0078253E">
        <w:t xml:space="preserve">is </w:t>
      </w:r>
      <w:r>
        <w:t>in conflict with this policy</w:t>
      </w:r>
      <w:r w:rsidR="00443F56">
        <w:t xml:space="preserve"> </w:t>
      </w:r>
      <w:r>
        <w:t>e.g. in terms of uniqueness</w:t>
      </w:r>
      <w:r w:rsidR="00443F56">
        <w:t xml:space="preserve"> (refer 6.1)</w:t>
      </w:r>
      <w:r>
        <w:t>, propriety</w:t>
      </w:r>
      <w:r w:rsidR="00443F56">
        <w:t xml:space="preserve"> (refer 6.4)</w:t>
      </w:r>
      <w:r>
        <w:t xml:space="preserve"> etc.</w:t>
      </w:r>
    </w:p>
    <w:p w14:paraId="138D8B1A" w14:textId="77777777" w:rsidR="009B3781" w:rsidRPr="00320516" w:rsidRDefault="009B3781" w:rsidP="00320516">
      <w:pPr>
        <w:pStyle w:val="CPHeading20"/>
        <w:spacing w:before="240" w:after="120"/>
        <w:rPr>
          <w:rFonts w:ascii="Arial" w:hAnsi="Arial" w:cs="Arial"/>
        </w:rPr>
      </w:pPr>
      <w:bookmarkStart w:id="13" w:name="_Toc515867624"/>
      <w:r w:rsidRPr="00320516">
        <w:rPr>
          <w:rFonts w:ascii="Arial" w:hAnsi="Arial" w:cs="Arial"/>
        </w:rPr>
        <w:t>Spelling</w:t>
      </w:r>
      <w:bookmarkEnd w:id="13"/>
    </w:p>
    <w:p w14:paraId="381E2735" w14:textId="77777777" w:rsidR="009B3781" w:rsidRDefault="009B3781" w:rsidP="009B3781">
      <w:r>
        <w:t>Where it is intended that a public place have the same name as a road or feature with an approved name, particular care will be taken to ensure that the correct spelling of the official place name is adopted as shown in the Government Gazette.</w:t>
      </w:r>
    </w:p>
    <w:p w14:paraId="77D2F005" w14:textId="77777777" w:rsidR="009B3781" w:rsidRDefault="009B3781" w:rsidP="009B3781">
      <w:r>
        <w:t xml:space="preserve">Where the spelling of names has been changed by long established local usage, unless there is a particular request by the local community to retain the original name, the spelling that is sanctioned by general usage </w:t>
      </w:r>
      <w:r w:rsidR="001267D4">
        <w:t>should</w:t>
      </w:r>
      <w:r>
        <w:t xml:space="preserve"> be adopted. </w:t>
      </w:r>
    </w:p>
    <w:p w14:paraId="724EF2DD" w14:textId="77777777" w:rsidR="006E5444" w:rsidRDefault="009B3781" w:rsidP="006E5444">
      <w:pPr>
        <w:spacing w:after="120"/>
      </w:pPr>
      <w:r>
        <w:t>Generally place and reserve names proposed or approved will not contain abb</w:t>
      </w:r>
      <w:r w:rsidR="008C6980">
        <w:t xml:space="preserve">reviations e.g. the ‘Creek’ in </w:t>
      </w:r>
      <w:r>
        <w:t xml:space="preserve">Wallaby Creek Reserve must not be abbreviated. There are, however, </w:t>
      </w:r>
      <w:r w:rsidR="006E5444">
        <w:t>three</w:t>
      </w:r>
      <w:r>
        <w:t xml:space="preserve"> exceptions</w:t>
      </w:r>
      <w:r w:rsidR="006E5444">
        <w:t>:</w:t>
      </w:r>
    </w:p>
    <w:p w14:paraId="59C7FCA6" w14:textId="77777777" w:rsidR="005A6F39" w:rsidRDefault="00EB3DB5" w:rsidP="00B52B5D">
      <w:pPr>
        <w:pStyle w:val="Bullet"/>
        <w:tabs>
          <w:tab w:val="clear" w:pos="567"/>
          <w:tab w:val="left" w:pos="426"/>
        </w:tabs>
        <w:spacing w:before="60"/>
        <w:ind w:left="426" w:hanging="426"/>
      </w:pPr>
      <w:r>
        <w:t>i</w:t>
      </w:r>
      <w:r w:rsidR="005A6F39">
        <w:t>nitials can be used in place of a person’s given names e.g. P.G. Dawson Reserve</w:t>
      </w:r>
    </w:p>
    <w:p w14:paraId="68344997" w14:textId="77777777" w:rsidR="006E5444" w:rsidRDefault="009B3781" w:rsidP="00B52B5D">
      <w:pPr>
        <w:pStyle w:val="Bullet"/>
        <w:tabs>
          <w:tab w:val="clear" w:pos="567"/>
          <w:tab w:val="left" w:pos="426"/>
        </w:tabs>
        <w:spacing w:before="60"/>
        <w:ind w:left="426" w:hanging="426"/>
      </w:pPr>
      <w:r>
        <w:t>‘St’ will always be used in place of ‘Saint’</w:t>
      </w:r>
    </w:p>
    <w:p w14:paraId="38F8052A" w14:textId="77777777" w:rsidR="002E0A59" w:rsidRDefault="00EB3DB5" w:rsidP="00B52B5D">
      <w:pPr>
        <w:pStyle w:val="Bullet"/>
        <w:tabs>
          <w:tab w:val="clear" w:pos="567"/>
          <w:tab w:val="left" w:pos="426"/>
        </w:tabs>
        <w:spacing w:before="60"/>
        <w:ind w:left="426" w:hanging="426"/>
      </w:pPr>
      <w:r>
        <w:t>i</w:t>
      </w:r>
      <w:r w:rsidR="009B3781">
        <w:t>t is acce</w:t>
      </w:r>
      <w:r w:rsidR="005A6F39">
        <w:t>ptable to use ‘Mt’ for ‘Mount’.</w:t>
      </w:r>
    </w:p>
    <w:p w14:paraId="1DEAF7E6" w14:textId="77777777" w:rsidR="009B3781" w:rsidRPr="00320516" w:rsidRDefault="009B3781" w:rsidP="00320516">
      <w:pPr>
        <w:pStyle w:val="CPHeading20"/>
        <w:spacing w:before="240" w:after="120"/>
        <w:rPr>
          <w:rFonts w:ascii="Arial" w:hAnsi="Arial" w:cs="Arial"/>
        </w:rPr>
      </w:pPr>
      <w:bookmarkStart w:id="14" w:name="_Toc515867625"/>
      <w:r w:rsidRPr="00320516">
        <w:rPr>
          <w:rFonts w:ascii="Arial" w:hAnsi="Arial" w:cs="Arial"/>
        </w:rPr>
        <w:lastRenderedPageBreak/>
        <w:t>Form</w:t>
      </w:r>
      <w:bookmarkEnd w:id="14"/>
    </w:p>
    <w:p w14:paraId="5A34EBA6" w14:textId="77777777" w:rsidR="009B3781" w:rsidRDefault="009B3781" w:rsidP="009B3781">
      <w:r>
        <w:t xml:space="preserve">The apostrophe mark </w:t>
      </w:r>
      <w:proofErr w:type="gramStart"/>
      <w:r>
        <w:t>‘ will</w:t>
      </w:r>
      <w:proofErr w:type="gramEnd"/>
      <w:r>
        <w:t xml:space="preserve"> be omitt</w:t>
      </w:r>
      <w:r w:rsidR="006E0CCA">
        <w:t xml:space="preserve">ed in the possessive case e.g. Smith’s Reserve </w:t>
      </w:r>
      <w:r>
        <w:t xml:space="preserve">will be Smiths Reserve. </w:t>
      </w:r>
    </w:p>
    <w:p w14:paraId="3B4128E1" w14:textId="77777777" w:rsidR="009B3781" w:rsidRDefault="009B3781" w:rsidP="009B3781">
      <w:r>
        <w:t>Names will avoid the use of the possessive ‘s’ unless the euphony becomes harsh e.g. Devil Elbow Reserve</w:t>
      </w:r>
      <w:r w:rsidR="006E0CCA">
        <w:t>.</w:t>
      </w:r>
    </w:p>
    <w:p w14:paraId="4DCA16F4" w14:textId="77777777" w:rsidR="009B3781" w:rsidRDefault="009B3781" w:rsidP="009B3781">
      <w:r>
        <w:t>The use of hyphens will be avoided. However, hyphens may be used when naming a public place after a person with a hyphenated name.</w:t>
      </w:r>
    </w:p>
    <w:p w14:paraId="5CDF78F6" w14:textId="77777777" w:rsidR="008D2C3E" w:rsidRDefault="007049B8" w:rsidP="009B3781">
      <w:r>
        <w:t>Dual names will be separated by a slash or stroke / to clearly define the two names</w:t>
      </w:r>
      <w:r w:rsidR="002C2B2D">
        <w:t xml:space="preserve">. </w:t>
      </w:r>
      <w:r w:rsidR="008D2C3E">
        <w:t xml:space="preserve">Dual names including an Aboriginal name will </w:t>
      </w:r>
      <w:r>
        <w:t xml:space="preserve">always </w:t>
      </w:r>
      <w:r w:rsidR="008D2C3E">
        <w:t xml:space="preserve">list the Aboriginal name first e.g. </w:t>
      </w:r>
      <w:proofErr w:type="spellStart"/>
      <w:r w:rsidR="008D2C3E" w:rsidRPr="008D2C3E">
        <w:t>Mukutilla</w:t>
      </w:r>
      <w:proofErr w:type="spellEnd"/>
      <w:r w:rsidR="008D2C3E" w:rsidRPr="008D2C3E">
        <w:t>/John Lawrie Reserve</w:t>
      </w:r>
      <w:r w:rsidR="00DD3E13">
        <w:t>.</w:t>
      </w:r>
    </w:p>
    <w:p w14:paraId="04306BE8" w14:textId="77777777" w:rsidR="009B3781" w:rsidRDefault="009B3781" w:rsidP="009B3781">
      <w:r>
        <w:t xml:space="preserve">Punctuation can be used </w:t>
      </w:r>
      <w:r w:rsidR="008D2C3E">
        <w:t>where appropriate e.g. P.G. Dawson Reserve</w:t>
      </w:r>
      <w:r w:rsidR="00DD3E13">
        <w:t>.</w:t>
      </w:r>
    </w:p>
    <w:p w14:paraId="50A86465" w14:textId="77777777" w:rsidR="00C36741" w:rsidRPr="00E85F49" w:rsidRDefault="008D2C3E" w:rsidP="00320516">
      <w:pPr>
        <w:pStyle w:val="CPHeading20"/>
        <w:spacing w:before="240" w:after="120"/>
        <w:rPr>
          <w:rFonts w:ascii="Arial" w:hAnsi="Arial" w:cs="Arial"/>
        </w:rPr>
      </w:pPr>
      <w:bookmarkStart w:id="15" w:name="_Toc515867626"/>
      <w:r>
        <w:rPr>
          <w:rFonts w:ascii="Arial" w:hAnsi="Arial" w:cs="Arial"/>
        </w:rPr>
        <w:t>Community engagement</w:t>
      </w:r>
      <w:bookmarkEnd w:id="15"/>
    </w:p>
    <w:p w14:paraId="67204A9C" w14:textId="77777777" w:rsidR="00EF3054" w:rsidRDefault="008D2C3E" w:rsidP="008D2C3E">
      <w:pPr>
        <w:spacing w:after="120"/>
      </w:pPr>
      <w:r>
        <w:t xml:space="preserve">Community engagement should be undertaken </w:t>
      </w:r>
      <w:r w:rsidR="00FF5D7F">
        <w:t>on a place naming proposal</w:t>
      </w:r>
      <w:r w:rsidR="00EF3054">
        <w:t>, and will include consideration of the following:</w:t>
      </w:r>
    </w:p>
    <w:p w14:paraId="5CDB2D4B" w14:textId="77777777" w:rsidR="00EF3054" w:rsidRDefault="00EF3054" w:rsidP="00B52B5D">
      <w:pPr>
        <w:pStyle w:val="Bullet"/>
        <w:tabs>
          <w:tab w:val="clear" w:pos="567"/>
          <w:tab w:val="left" w:pos="426"/>
        </w:tabs>
        <w:spacing w:before="60"/>
        <w:ind w:left="426" w:hanging="426"/>
      </w:pPr>
      <w:r>
        <w:t xml:space="preserve">Seeking input from the local community and/or communities of interest on </w:t>
      </w:r>
      <w:r w:rsidR="00727D28">
        <w:t xml:space="preserve">known and </w:t>
      </w:r>
      <w:r>
        <w:t>potential names for the public place</w:t>
      </w:r>
    </w:p>
    <w:p w14:paraId="5F65824B" w14:textId="77777777" w:rsidR="008D2C3E" w:rsidRDefault="008D2C3E" w:rsidP="00B52B5D">
      <w:pPr>
        <w:pStyle w:val="Bullet"/>
        <w:tabs>
          <w:tab w:val="clear" w:pos="567"/>
          <w:tab w:val="left" w:pos="426"/>
        </w:tabs>
        <w:ind w:left="426" w:hanging="426"/>
      </w:pPr>
      <w:r>
        <w:t>Notification to residents/property owners within 300 metres of the public place (for local parks</w:t>
      </w:r>
      <w:r w:rsidR="005009FC">
        <w:t>,</w:t>
      </w:r>
      <w:r>
        <w:t xml:space="preserve"> reserves</w:t>
      </w:r>
      <w:r w:rsidR="005009FC">
        <w:t xml:space="preserve"> and gardens</w:t>
      </w:r>
      <w:r>
        <w:t>) and within 500 metres of the public place (for district or regional parks or reserves)</w:t>
      </w:r>
    </w:p>
    <w:p w14:paraId="54444E3D" w14:textId="77777777" w:rsidR="008D2C3E" w:rsidRDefault="008D2C3E" w:rsidP="00B52B5D">
      <w:pPr>
        <w:pStyle w:val="Bullet"/>
        <w:tabs>
          <w:tab w:val="clear" w:pos="567"/>
          <w:tab w:val="left" w:pos="426"/>
        </w:tabs>
        <w:ind w:left="426" w:hanging="426"/>
      </w:pPr>
      <w:r>
        <w:t xml:space="preserve">For district or regional parks or reserves notification via social media </w:t>
      </w:r>
      <w:r w:rsidR="00EF3054">
        <w:t>and in a local newspaper</w:t>
      </w:r>
    </w:p>
    <w:p w14:paraId="5B7A4F94" w14:textId="77777777" w:rsidR="00EF3054" w:rsidRDefault="00EF3054" w:rsidP="00B52B5D">
      <w:pPr>
        <w:pStyle w:val="Bullet"/>
        <w:tabs>
          <w:tab w:val="clear" w:pos="567"/>
          <w:tab w:val="left" w:pos="426"/>
        </w:tabs>
        <w:ind w:left="426" w:hanging="426"/>
      </w:pPr>
      <w:r>
        <w:t>Seeking feedback from identified stakeholders on any appropriate place name proposals</w:t>
      </w:r>
    </w:p>
    <w:p w14:paraId="7E4BBD4C" w14:textId="77777777" w:rsidR="00362009" w:rsidRDefault="00362009" w:rsidP="00B52B5D">
      <w:pPr>
        <w:pStyle w:val="Bullet"/>
        <w:tabs>
          <w:tab w:val="clear" w:pos="567"/>
          <w:tab w:val="left" w:pos="426"/>
        </w:tabs>
        <w:ind w:left="426" w:hanging="426"/>
      </w:pPr>
      <w:r>
        <w:t>Advising stakeholders of the outcome of the place naming process.</w:t>
      </w:r>
    </w:p>
    <w:p w14:paraId="3AAA1953" w14:textId="77777777" w:rsidR="00FF5D7F" w:rsidRPr="00E85F49" w:rsidRDefault="00FF5D7F" w:rsidP="00320516">
      <w:pPr>
        <w:pStyle w:val="CPHeading20"/>
        <w:spacing w:before="240" w:after="120"/>
        <w:rPr>
          <w:rFonts w:ascii="Arial" w:hAnsi="Arial" w:cs="Arial"/>
        </w:rPr>
      </w:pPr>
      <w:bookmarkStart w:id="16" w:name="_Toc515867627"/>
      <w:r w:rsidRPr="00FF5D7F">
        <w:rPr>
          <w:rFonts w:ascii="Arial" w:hAnsi="Arial" w:cs="Arial"/>
        </w:rPr>
        <w:t xml:space="preserve">Public </w:t>
      </w:r>
      <w:r w:rsidR="000713BB">
        <w:rPr>
          <w:rFonts w:ascii="Arial" w:hAnsi="Arial" w:cs="Arial"/>
        </w:rPr>
        <w:t>n</w:t>
      </w:r>
      <w:r w:rsidRPr="00FF5D7F">
        <w:rPr>
          <w:rFonts w:ascii="Arial" w:hAnsi="Arial" w:cs="Arial"/>
        </w:rPr>
        <w:t xml:space="preserve">otice of </w:t>
      </w:r>
      <w:r w:rsidR="000713BB">
        <w:rPr>
          <w:rFonts w:ascii="Arial" w:hAnsi="Arial" w:cs="Arial"/>
        </w:rPr>
        <w:t>name assignment or c</w:t>
      </w:r>
      <w:r w:rsidRPr="00FF5D7F">
        <w:rPr>
          <w:rFonts w:ascii="Arial" w:hAnsi="Arial" w:cs="Arial"/>
        </w:rPr>
        <w:t>hange</w:t>
      </w:r>
      <w:bookmarkEnd w:id="16"/>
    </w:p>
    <w:p w14:paraId="2A9A63CA" w14:textId="77777777" w:rsidR="00FF5D7F" w:rsidRDefault="00FF5D7F" w:rsidP="00FF5D7F">
      <w:pPr>
        <w:spacing w:after="120"/>
      </w:pPr>
      <w:r>
        <w:t xml:space="preserve">Council will give public notice of approved assigning or changing </w:t>
      </w:r>
      <w:r w:rsidR="00390A01">
        <w:t>the name of</w:t>
      </w:r>
      <w:r>
        <w:t xml:space="preserve"> a public place. This will be by publication in the Government Gazette and </w:t>
      </w:r>
      <w:r w:rsidR="003630CF">
        <w:t>may also include a</w:t>
      </w:r>
      <w:r>
        <w:t xml:space="preserve"> notice in a newspaper circulating generally throughout the State, </w:t>
      </w:r>
      <w:r w:rsidR="00390A01">
        <w:t xml:space="preserve">or </w:t>
      </w:r>
      <w:r>
        <w:t xml:space="preserve">as required under the </w:t>
      </w:r>
      <w:r w:rsidR="00390A01">
        <w:t>Act.</w:t>
      </w:r>
    </w:p>
    <w:p w14:paraId="7FF2FFAA" w14:textId="77777777" w:rsidR="00FF5D7F" w:rsidRDefault="00FF5D7F" w:rsidP="00FF5D7F">
      <w:pPr>
        <w:spacing w:after="120"/>
      </w:pPr>
      <w:r>
        <w:t>The public notice will include the date that the new name takes effect and no</w:t>
      </w:r>
      <w:r w:rsidR="00A65EBF">
        <w:t>tice will also be published on c</w:t>
      </w:r>
      <w:r>
        <w:t xml:space="preserve">ouncil’s website </w:t>
      </w:r>
      <w:hyperlink r:id="rId12" w:history="1">
        <w:r w:rsidRPr="00E5758E">
          <w:rPr>
            <w:rStyle w:val="Hyperlink"/>
          </w:rPr>
          <w:t>www.onkaparingacity.com</w:t>
        </w:r>
      </w:hyperlink>
    </w:p>
    <w:p w14:paraId="2847214F" w14:textId="77777777" w:rsidR="005B3556" w:rsidRPr="00320516" w:rsidRDefault="005B3556" w:rsidP="00320516">
      <w:pPr>
        <w:pStyle w:val="CPHeading20"/>
        <w:spacing w:before="240" w:after="120"/>
        <w:rPr>
          <w:rFonts w:ascii="Arial" w:hAnsi="Arial" w:cs="Arial"/>
        </w:rPr>
      </w:pPr>
      <w:bookmarkStart w:id="17" w:name="_Toc515867628"/>
      <w:r w:rsidRPr="00320516">
        <w:rPr>
          <w:rFonts w:ascii="Arial" w:hAnsi="Arial" w:cs="Arial"/>
        </w:rPr>
        <w:t>Date of Effect for New Names or Name Changes</w:t>
      </w:r>
      <w:bookmarkEnd w:id="17"/>
    </w:p>
    <w:p w14:paraId="4BD5939D" w14:textId="77777777" w:rsidR="005B3556" w:rsidRDefault="005B3556" w:rsidP="005B3556">
      <w:r>
        <w:t xml:space="preserve">The date of effect of the new or changed public place name </w:t>
      </w:r>
      <w:r w:rsidR="001D0D1D">
        <w:t>should</w:t>
      </w:r>
      <w:r>
        <w:t xml:space="preserve"> be determined at the time </w:t>
      </w:r>
      <w:r w:rsidR="003630CF">
        <w:t xml:space="preserve">of </w:t>
      </w:r>
      <w:r>
        <w:t>the decision to assign the name so as to allow sufficient time for all stakeholders to make arrangements to ensure a smooth transition.</w:t>
      </w:r>
    </w:p>
    <w:p w14:paraId="5B8CC58D" w14:textId="77777777" w:rsidR="005B3556" w:rsidRDefault="005B3556" w:rsidP="005B3556">
      <w:pPr>
        <w:pStyle w:val="Heading10"/>
      </w:pPr>
      <w:bookmarkStart w:id="18" w:name="_Toc515867629"/>
      <w:r>
        <w:rPr>
          <w:bCs w:val="0"/>
        </w:rPr>
        <w:lastRenderedPageBreak/>
        <w:t xml:space="preserve">Place </w:t>
      </w:r>
      <w:r w:rsidR="000713BB">
        <w:rPr>
          <w:bCs w:val="0"/>
        </w:rPr>
        <w:t>n</w:t>
      </w:r>
      <w:r>
        <w:rPr>
          <w:bCs w:val="0"/>
        </w:rPr>
        <w:t xml:space="preserve">ame </w:t>
      </w:r>
      <w:r w:rsidR="000713BB">
        <w:rPr>
          <w:bCs w:val="0"/>
        </w:rPr>
        <w:t>s</w:t>
      </w:r>
      <w:r>
        <w:rPr>
          <w:bCs w:val="0"/>
        </w:rPr>
        <w:t>ignage</w:t>
      </w:r>
      <w:bookmarkEnd w:id="18"/>
    </w:p>
    <w:p w14:paraId="4283920E" w14:textId="77777777" w:rsidR="005B3556" w:rsidRDefault="005B3556" w:rsidP="005B3556">
      <w:r>
        <w:t>Council will ensure that the public place naming signage is in accordance with the relevant Australian Standards</w:t>
      </w:r>
      <w:r w:rsidR="00897C31">
        <w:t xml:space="preserve"> and council’s City Wide Signage Guidelines</w:t>
      </w:r>
      <w:r>
        <w:t>. Signage denoting the approved name will be erected as soon as practical following the implementation date of the naming proposal.</w:t>
      </w:r>
    </w:p>
    <w:p w14:paraId="4C870923" w14:textId="77777777" w:rsidR="00C36741" w:rsidRDefault="00C36741" w:rsidP="00C36741">
      <w:pPr>
        <w:pStyle w:val="Heading10"/>
      </w:pPr>
      <w:bookmarkStart w:id="19" w:name="_Toc515867630"/>
      <w:r>
        <w:t>Relevant legislation and references</w:t>
      </w:r>
      <w:bookmarkEnd w:id="19"/>
    </w:p>
    <w:p w14:paraId="73766CB0" w14:textId="77777777" w:rsidR="00C36741" w:rsidRDefault="00F922DD" w:rsidP="000D08A2">
      <w:pPr>
        <w:spacing w:before="120" w:after="120"/>
      </w:pPr>
      <w:hyperlink r:id="rId13" w:history="1">
        <w:r w:rsidR="00FC7DEE" w:rsidRPr="000D08A2">
          <w:rPr>
            <w:rStyle w:val="Hyperlink"/>
          </w:rPr>
          <w:t>Local Government Act 1999</w:t>
        </w:r>
      </w:hyperlink>
    </w:p>
    <w:p w14:paraId="21348823" w14:textId="77777777" w:rsidR="000D08A2" w:rsidRDefault="00F922DD" w:rsidP="000D08A2">
      <w:hyperlink r:id="rId14" w:history="1">
        <w:r w:rsidR="000D08A2" w:rsidRPr="000D08A2">
          <w:rPr>
            <w:rStyle w:val="Hyperlink"/>
          </w:rPr>
          <w:t>Geographical Names Guidelines</w:t>
        </w:r>
      </w:hyperlink>
    </w:p>
    <w:p w14:paraId="77576547" w14:textId="77777777" w:rsidR="00C36741" w:rsidRDefault="00C36741" w:rsidP="00C36741">
      <w:pPr>
        <w:pStyle w:val="Heading10"/>
      </w:pPr>
      <w:bookmarkStart w:id="20" w:name="_Toc515867631"/>
      <w:r>
        <w:t>Further information</w:t>
      </w:r>
      <w:bookmarkEnd w:id="20"/>
      <w:r>
        <w:t xml:space="preserve"> </w:t>
      </w:r>
      <w:r w:rsidRPr="00BF7087">
        <w:rPr>
          <w:b w:val="0"/>
          <w:bCs w:val="0"/>
          <w:vanish/>
          <w:color w:val="0000FF"/>
          <w:spacing w:val="-2"/>
          <w:kern w:val="0"/>
          <w:szCs w:val="22"/>
        </w:rPr>
        <w:t>[</w:t>
      </w:r>
      <w:r>
        <w:rPr>
          <w:b w:val="0"/>
          <w:bCs w:val="0"/>
          <w:vanish/>
          <w:color w:val="0000FF"/>
          <w:spacing w:val="-2"/>
          <w:kern w:val="0"/>
          <w:szCs w:val="22"/>
        </w:rPr>
        <w:t>d</w:t>
      </w:r>
      <w:r w:rsidRPr="00BF7087">
        <w:rPr>
          <w:b w:val="0"/>
          <w:bCs w:val="0"/>
          <w:vanish/>
          <w:color w:val="0000FF"/>
          <w:spacing w:val="-2"/>
          <w:kern w:val="0"/>
          <w:szCs w:val="22"/>
        </w:rPr>
        <w:t>elete this section if it is an Administrative Policy]</w:t>
      </w:r>
    </w:p>
    <w:p w14:paraId="6ED54854" w14:textId="77777777" w:rsidR="00C36741" w:rsidRPr="001534D8" w:rsidRDefault="00C36741" w:rsidP="00C36741">
      <w:pPr>
        <w:pStyle w:val="Hidden"/>
        <w:ind w:left="0"/>
      </w:pPr>
      <w:r>
        <w:t>Include this section if the policy/code is a council policy/code which is published on the external website</w:t>
      </w:r>
      <w:r w:rsidRPr="001534D8">
        <w:t>.</w:t>
      </w:r>
    </w:p>
    <w:p w14:paraId="0744C251" w14:textId="77777777" w:rsidR="00C36741" w:rsidRDefault="00C36741" w:rsidP="00C36741">
      <w:pPr>
        <w:pStyle w:val="details"/>
        <w:ind w:left="0"/>
        <w:rPr>
          <w:rFonts w:cs="Tahoma"/>
        </w:rPr>
      </w:pPr>
      <w:r>
        <w:rPr>
          <w:rFonts w:cs="Tahoma"/>
        </w:rPr>
        <w:t>This policy is available for inspection, during business hours at:</w:t>
      </w:r>
      <w:r>
        <w:rPr>
          <w:rFonts w:cs="Tahoma"/>
        </w:rPr>
        <w:br/>
      </w:r>
      <w:r w:rsidRPr="00A7736B">
        <w:rPr>
          <w:rFonts w:cs="Tahoma"/>
        </w:rPr>
        <w:t>City of Onkaparinga</w:t>
      </w:r>
      <w:r>
        <w:rPr>
          <w:rFonts w:cs="Tahoma"/>
        </w:rPr>
        <w:t xml:space="preserve">, Ramsay Place, NOARLUNGA </w:t>
      </w:r>
      <w:proofErr w:type="gramStart"/>
      <w:r>
        <w:rPr>
          <w:rFonts w:cs="Tahoma"/>
        </w:rPr>
        <w:t xml:space="preserve">CENTRE </w:t>
      </w:r>
      <w:r w:rsidR="00915127">
        <w:rPr>
          <w:rFonts w:cs="Tahoma"/>
        </w:rPr>
        <w:t xml:space="preserve"> </w:t>
      </w:r>
      <w:r>
        <w:rPr>
          <w:rFonts w:cs="Tahoma"/>
        </w:rPr>
        <w:t>SA</w:t>
      </w:r>
      <w:proofErr w:type="gramEnd"/>
      <w:r w:rsidRPr="00A7736B">
        <w:rPr>
          <w:rFonts w:cs="Tahoma"/>
        </w:rPr>
        <w:t xml:space="preserve"> </w:t>
      </w:r>
      <w:r w:rsidR="00915127">
        <w:rPr>
          <w:rFonts w:cs="Tahoma"/>
        </w:rPr>
        <w:t xml:space="preserve"> </w:t>
      </w:r>
      <w:r w:rsidRPr="00A7736B">
        <w:rPr>
          <w:rFonts w:cs="Tahoma"/>
        </w:rPr>
        <w:t>5168</w:t>
      </w:r>
      <w:r>
        <w:rPr>
          <w:rFonts w:cs="Tahoma"/>
        </w:rPr>
        <w:t>.</w:t>
      </w:r>
    </w:p>
    <w:p w14:paraId="73DF6461" w14:textId="77777777" w:rsidR="00C36741" w:rsidRDefault="00C36741" w:rsidP="00E1650E">
      <w:pPr>
        <w:pStyle w:val="details"/>
        <w:spacing w:before="120"/>
        <w:ind w:left="0"/>
        <w:rPr>
          <w:rFonts w:cs="Tahoma"/>
        </w:rPr>
      </w:pPr>
      <w:r>
        <w:rPr>
          <w:rFonts w:cs="Tahoma"/>
        </w:rPr>
        <w:t xml:space="preserve">It is also available for inspection, downloading or printing from our website </w:t>
      </w:r>
      <w:hyperlink r:id="rId15" w:history="1">
        <w:r w:rsidRPr="000F27F3">
          <w:rPr>
            <w:rStyle w:val="Hyperlink"/>
          </w:rPr>
          <w:t>www.onkaparingacity.com.au</w:t>
        </w:r>
      </w:hyperlink>
      <w:r w:rsidR="009F4529">
        <w:rPr>
          <w:rFonts w:cs="Tahoma"/>
        </w:rPr>
        <w:t xml:space="preserve"> </w:t>
      </w:r>
    </w:p>
    <w:p w14:paraId="5C1ADDF7" w14:textId="77777777" w:rsidR="00C36741" w:rsidRDefault="00C36741" w:rsidP="00C36741">
      <w:pPr>
        <w:pStyle w:val="Heading10"/>
      </w:pPr>
      <w:bookmarkStart w:id="21" w:name="_Toc468885095"/>
      <w:bookmarkStart w:id="22" w:name="_Toc468970767"/>
      <w:bookmarkStart w:id="23" w:name="_Toc515867632"/>
      <w:r>
        <w:t>Document control</w:t>
      </w:r>
      <w:bookmarkEnd w:id="21"/>
      <w:bookmarkEnd w:id="22"/>
      <w:bookmarkEnd w:id="2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8"/>
        <w:gridCol w:w="1276"/>
        <w:gridCol w:w="1134"/>
        <w:gridCol w:w="709"/>
        <w:gridCol w:w="1134"/>
        <w:gridCol w:w="1984"/>
      </w:tblGrid>
      <w:tr w:rsidR="00C36741" w:rsidRPr="009F17A0" w14:paraId="6CAA7C92" w14:textId="77777777" w:rsidTr="000713BB">
        <w:tc>
          <w:tcPr>
            <w:tcW w:w="9072" w:type="dxa"/>
            <w:gridSpan w:val="7"/>
            <w:shd w:val="clear" w:color="auto" w:fill="F2F2F2" w:themeFill="background1" w:themeFillShade="F2"/>
            <w:vAlign w:val="center"/>
          </w:tcPr>
          <w:p w14:paraId="0DC228F8" w14:textId="77777777" w:rsidR="00C36741" w:rsidRPr="009F17A0" w:rsidRDefault="00C36741" w:rsidP="000713BB">
            <w:pPr>
              <w:pStyle w:val="TableHeading"/>
            </w:pPr>
            <w:r w:rsidRPr="009F17A0">
              <w:t>Author (to whom changes are to be recommended)</w:t>
            </w:r>
            <w:r>
              <w:t>:</w:t>
            </w:r>
          </w:p>
        </w:tc>
      </w:tr>
      <w:tr w:rsidR="00C36741" w:rsidRPr="009F17A0" w14:paraId="18B85593" w14:textId="77777777" w:rsidTr="000713BB">
        <w:tc>
          <w:tcPr>
            <w:tcW w:w="4111" w:type="dxa"/>
            <w:gridSpan w:val="3"/>
            <w:vAlign w:val="center"/>
          </w:tcPr>
          <w:p w14:paraId="6379DC02" w14:textId="77777777" w:rsidR="00C36741" w:rsidRPr="009F17A0" w:rsidRDefault="00C36741" w:rsidP="000713BB">
            <w:pPr>
              <w:pStyle w:val="TableHeading"/>
            </w:pPr>
            <w:r w:rsidRPr="009F17A0">
              <w:t>Position</w:t>
            </w:r>
          </w:p>
        </w:tc>
        <w:tc>
          <w:tcPr>
            <w:tcW w:w="4961" w:type="dxa"/>
            <w:gridSpan w:val="4"/>
            <w:vAlign w:val="center"/>
          </w:tcPr>
          <w:p w14:paraId="54FA1304" w14:textId="77777777" w:rsidR="00C36741" w:rsidRPr="009F17A0" w:rsidRDefault="00C36741" w:rsidP="000713BB">
            <w:pPr>
              <w:pStyle w:val="TableHeading"/>
            </w:pPr>
            <w:r>
              <w:t>Name</w:t>
            </w:r>
          </w:p>
        </w:tc>
      </w:tr>
      <w:tr w:rsidR="00C36741" w:rsidRPr="009E1D4C" w14:paraId="785ADA70" w14:textId="77777777" w:rsidTr="000713BB">
        <w:tc>
          <w:tcPr>
            <w:tcW w:w="4111" w:type="dxa"/>
            <w:gridSpan w:val="3"/>
            <w:vAlign w:val="center"/>
          </w:tcPr>
          <w:p w14:paraId="72B7A910" w14:textId="77777777" w:rsidR="00C36741" w:rsidRPr="009E1D4C" w:rsidRDefault="004E0BA8" w:rsidP="004E0BA8">
            <w:pPr>
              <w:pStyle w:val="TableHeading"/>
              <w:rPr>
                <w:rFonts w:ascii="Tahoma" w:hAnsi="Tahoma"/>
                <w:b w:val="0"/>
                <w:sz w:val="20"/>
              </w:rPr>
            </w:pPr>
            <w:r>
              <w:rPr>
                <w:b w:val="0"/>
              </w:rPr>
              <w:t>Team Leader Engagement and Grants</w:t>
            </w:r>
          </w:p>
        </w:tc>
        <w:tc>
          <w:tcPr>
            <w:tcW w:w="4961" w:type="dxa"/>
            <w:gridSpan w:val="4"/>
            <w:vAlign w:val="center"/>
          </w:tcPr>
          <w:p w14:paraId="0ADDC1A7" w14:textId="77777777" w:rsidR="00C36741" w:rsidRPr="009E1D4C" w:rsidRDefault="004E0BA8" w:rsidP="000713BB">
            <w:pPr>
              <w:pStyle w:val="TableBody"/>
              <w:rPr>
                <w:rFonts w:ascii="Tahoma" w:hAnsi="Tahoma"/>
                <w:bCs/>
                <w:sz w:val="20"/>
                <w:highlight w:val="cyan"/>
              </w:rPr>
            </w:pPr>
            <w:r>
              <w:t>Dale Sutton</w:t>
            </w:r>
          </w:p>
        </w:tc>
      </w:tr>
      <w:tr w:rsidR="00C36741" w:rsidRPr="009F17A0" w14:paraId="17B2FD44" w14:textId="77777777" w:rsidTr="000713BB">
        <w:tc>
          <w:tcPr>
            <w:tcW w:w="9072" w:type="dxa"/>
            <w:gridSpan w:val="7"/>
            <w:shd w:val="clear" w:color="auto" w:fill="F2F2F2" w:themeFill="background1" w:themeFillShade="F2"/>
            <w:vAlign w:val="center"/>
          </w:tcPr>
          <w:p w14:paraId="507AF26C" w14:textId="77777777" w:rsidR="00C36741" w:rsidRPr="009F17A0" w:rsidRDefault="00C36741" w:rsidP="000713BB">
            <w:pPr>
              <w:pStyle w:val="TableHeading"/>
            </w:pPr>
            <w:r w:rsidRPr="009F17A0">
              <w:t xml:space="preserve">Stakeholders (audience – </w:t>
            </w:r>
            <w:r>
              <w:t>engagement</w:t>
            </w:r>
            <w:r w:rsidRPr="009F17A0">
              <w:t xml:space="preserve"> groups)</w:t>
            </w:r>
            <w:r>
              <w:t>:</w:t>
            </w:r>
          </w:p>
        </w:tc>
      </w:tr>
      <w:tr w:rsidR="00C36741" w:rsidRPr="00843FF3" w14:paraId="5E62CB22" w14:textId="77777777" w:rsidTr="000713BB">
        <w:tc>
          <w:tcPr>
            <w:tcW w:w="9072" w:type="dxa"/>
            <w:gridSpan w:val="7"/>
            <w:vAlign w:val="center"/>
          </w:tcPr>
          <w:p w14:paraId="48AADFFC" w14:textId="77777777" w:rsidR="00C36741" w:rsidRDefault="004E0BA8" w:rsidP="000713BB">
            <w:pPr>
              <w:pStyle w:val="TableHeading"/>
              <w:rPr>
                <w:b w:val="0"/>
              </w:rPr>
            </w:pPr>
            <w:r>
              <w:rPr>
                <w:b w:val="0"/>
              </w:rPr>
              <w:t>Elected members</w:t>
            </w:r>
          </w:p>
          <w:p w14:paraId="5E5FAEEC" w14:textId="77777777" w:rsidR="004E0BA8" w:rsidRDefault="004E0BA8" w:rsidP="000713BB">
            <w:pPr>
              <w:pStyle w:val="TableHeading"/>
              <w:rPr>
                <w:b w:val="0"/>
              </w:rPr>
            </w:pPr>
            <w:r>
              <w:rPr>
                <w:b w:val="0"/>
              </w:rPr>
              <w:t>General communities</w:t>
            </w:r>
          </w:p>
          <w:p w14:paraId="17C66E8D" w14:textId="77777777" w:rsidR="001D0D1D" w:rsidRDefault="001D0D1D" w:rsidP="000713BB">
            <w:pPr>
              <w:pStyle w:val="TableHeading"/>
              <w:rPr>
                <w:b w:val="0"/>
              </w:rPr>
            </w:pPr>
            <w:r>
              <w:rPr>
                <w:b w:val="0"/>
              </w:rPr>
              <w:t>State Government:</w:t>
            </w:r>
          </w:p>
          <w:p w14:paraId="328BD065" w14:textId="77777777" w:rsidR="001D0D1D" w:rsidRPr="001D0D1D" w:rsidRDefault="001D0D1D" w:rsidP="001D0D1D">
            <w:pPr>
              <w:pStyle w:val="TableHeading"/>
              <w:numPr>
                <w:ilvl w:val="0"/>
                <w:numId w:val="13"/>
              </w:numPr>
              <w:tabs>
                <w:tab w:val="clear" w:pos="567"/>
                <w:tab w:val="left" w:pos="459"/>
              </w:tabs>
              <w:ind w:left="459" w:hanging="425"/>
              <w:rPr>
                <w:b w:val="0"/>
              </w:rPr>
            </w:pPr>
            <w:r w:rsidRPr="001D0D1D">
              <w:rPr>
                <w:b w:val="0"/>
              </w:rPr>
              <w:t>Department of Planning, Transport and Infrastructure (Land Services Group)</w:t>
            </w:r>
          </w:p>
          <w:p w14:paraId="38C67CDF" w14:textId="77777777" w:rsidR="001D0D1D" w:rsidRPr="001D0D1D" w:rsidRDefault="001D0D1D" w:rsidP="001D0D1D">
            <w:pPr>
              <w:pStyle w:val="TableHeading"/>
              <w:numPr>
                <w:ilvl w:val="0"/>
                <w:numId w:val="13"/>
              </w:numPr>
              <w:tabs>
                <w:tab w:val="clear" w:pos="567"/>
                <w:tab w:val="left" w:pos="459"/>
              </w:tabs>
              <w:ind w:left="459" w:hanging="425"/>
              <w:rPr>
                <w:b w:val="0"/>
              </w:rPr>
            </w:pPr>
            <w:r w:rsidRPr="001D0D1D">
              <w:rPr>
                <w:b w:val="0"/>
              </w:rPr>
              <w:t>Registrar-General</w:t>
            </w:r>
          </w:p>
          <w:p w14:paraId="31B14A1C" w14:textId="77777777" w:rsidR="001D0D1D" w:rsidRPr="001D0D1D" w:rsidRDefault="001D0D1D" w:rsidP="001D0D1D">
            <w:pPr>
              <w:pStyle w:val="TableHeading"/>
              <w:numPr>
                <w:ilvl w:val="0"/>
                <w:numId w:val="13"/>
              </w:numPr>
              <w:tabs>
                <w:tab w:val="clear" w:pos="567"/>
                <w:tab w:val="left" w:pos="459"/>
              </w:tabs>
              <w:ind w:left="459" w:hanging="425"/>
              <w:rPr>
                <w:b w:val="0"/>
              </w:rPr>
            </w:pPr>
            <w:r w:rsidRPr="001D0D1D">
              <w:rPr>
                <w:b w:val="0"/>
              </w:rPr>
              <w:t>Surveyor-General</w:t>
            </w:r>
          </w:p>
          <w:p w14:paraId="7974D881" w14:textId="77777777" w:rsidR="001D0D1D" w:rsidRPr="001D0D1D" w:rsidRDefault="001D0D1D" w:rsidP="001D0D1D">
            <w:pPr>
              <w:pStyle w:val="TableHeading"/>
              <w:numPr>
                <w:ilvl w:val="0"/>
                <w:numId w:val="13"/>
              </w:numPr>
              <w:tabs>
                <w:tab w:val="clear" w:pos="567"/>
                <w:tab w:val="left" w:pos="459"/>
              </w:tabs>
              <w:ind w:left="459" w:hanging="425"/>
              <w:rPr>
                <w:b w:val="0"/>
              </w:rPr>
            </w:pPr>
            <w:r w:rsidRPr="001D0D1D">
              <w:rPr>
                <w:b w:val="0"/>
              </w:rPr>
              <w:t>Valuer-General</w:t>
            </w:r>
          </w:p>
          <w:p w14:paraId="12A2BFE2" w14:textId="77777777" w:rsidR="001D0D1D" w:rsidRPr="001D0D1D" w:rsidRDefault="001D0D1D" w:rsidP="001D0D1D">
            <w:pPr>
              <w:pStyle w:val="TableHeading"/>
              <w:rPr>
                <w:b w:val="0"/>
              </w:rPr>
            </w:pPr>
            <w:r w:rsidRPr="001D0D1D">
              <w:rPr>
                <w:b w:val="0"/>
              </w:rPr>
              <w:t>Emergency services</w:t>
            </w:r>
          </w:p>
          <w:p w14:paraId="08A7EDB0" w14:textId="77777777" w:rsidR="001D0D1D" w:rsidRPr="001D0D1D" w:rsidRDefault="001D0D1D" w:rsidP="001D0D1D">
            <w:pPr>
              <w:pStyle w:val="TableHeading"/>
              <w:rPr>
                <w:b w:val="0"/>
              </w:rPr>
            </w:pPr>
            <w:r w:rsidRPr="001D0D1D">
              <w:rPr>
                <w:b w:val="0"/>
              </w:rPr>
              <w:t>Australia Post</w:t>
            </w:r>
          </w:p>
          <w:p w14:paraId="2D562F56" w14:textId="77777777" w:rsidR="004C060E" w:rsidRPr="004C060E" w:rsidRDefault="001D0D1D" w:rsidP="001D0D1D">
            <w:pPr>
              <w:pStyle w:val="TableHeading"/>
              <w:rPr>
                <w:b w:val="0"/>
              </w:rPr>
            </w:pPr>
            <w:r w:rsidRPr="001D0D1D">
              <w:rPr>
                <w:b w:val="0"/>
              </w:rPr>
              <w:t>Utilities</w:t>
            </w:r>
          </w:p>
        </w:tc>
      </w:tr>
      <w:tr w:rsidR="00C36741" w:rsidRPr="009F17A0" w14:paraId="1F8D2195" w14:textId="77777777" w:rsidTr="000713BB">
        <w:tc>
          <w:tcPr>
            <w:tcW w:w="9072" w:type="dxa"/>
            <w:gridSpan w:val="7"/>
            <w:shd w:val="clear" w:color="auto" w:fill="F2F2F2" w:themeFill="background1" w:themeFillShade="F2"/>
            <w:vAlign w:val="center"/>
          </w:tcPr>
          <w:p w14:paraId="0F17CFD7" w14:textId="77777777" w:rsidR="00C36741" w:rsidRPr="009F17A0" w:rsidRDefault="00C36741" w:rsidP="000713BB">
            <w:pPr>
              <w:pStyle w:val="TableHeading"/>
            </w:pPr>
            <w:r w:rsidRPr="009F17A0">
              <w:t>Reviewed by</w:t>
            </w:r>
            <w:r>
              <w:t>:</w:t>
            </w:r>
          </w:p>
        </w:tc>
      </w:tr>
      <w:tr w:rsidR="00C36741" w:rsidRPr="009F17A0" w14:paraId="4819E01A" w14:textId="77777777" w:rsidTr="000713BB">
        <w:tc>
          <w:tcPr>
            <w:tcW w:w="4111" w:type="dxa"/>
            <w:gridSpan w:val="3"/>
            <w:vAlign w:val="center"/>
          </w:tcPr>
          <w:p w14:paraId="044E06A2" w14:textId="77777777" w:rsidR="00C36741" w:rsidRPr="009F17A0" w:rsidRDefault="00C36741" w:rsidP="000713BB">
            <w:pPr>
              <w:pStyle w:val="TableHeading"/>
            </w:pPr>
            <w:r w:rsidRPr="009F17A0">
              <w:t>Position</w:t>
            </w:r>
          </w:p>
        </w:tc>
        <w:tc>
          <w:tcPr>
            <w:tcW w:w="2977" w:type="dxa"/>
            <w:gridSpan w:val="3"/>
            <w:vAlign w:val="center"/>
          </w:tcPr>
          <w:p w14:paraId="40611C7D" w14:textId="77777777" w:rsidR="00C36741" w:rsidRPr="009F17A0" w:rsidRDefault="00C36741" w:rsidP="000713BB">
            <w:pPr>
              <w:pStyle w:val="TableHeading"/>
            </w:pPr>
            <w:r>
              <w:t>Name</w:t>
            </w:r>
          </w:p>
        </w:tc>
        <w:tc>
          <w:tcPr>
            <w:tcW w:w="1984" w:type="dxa"/>
            <w:vAlign w:val="center"/>
          </w:tcPr>
          <w:p w14:paraId="688EC49E" w14:textId="77777777" w:rsidR="00C36741" w:rsidRPr="009F17A0" w:rsidRDefault="00C36741" w:rsidP="000713BB">
            <w:pPr>
              <w:pStyle w:val="TableHeading"/>
            </w:pPr>
            <w:r w:rsidRPr="009F17A0">
              <w:t>Date reviewed</w:t>
            </w:r>
          </w:p>
        </w:tc>
      </w:tr>
      <w:tr w:rsidR="00C36741" w:rsidRPr="00843FF3" w14:paraId="52E9A00B" w14:textId="77777777" w:rsidTr="000713BB">
        <w:tc>
          <w:tcPr>
            <w:tcW w:w="4111" w:type="dxa"/>
            <w:gridSpan w:val="3"/>
            <w:vAlign w:val="center"/>
          </w:tcPr>
          <w:p w14:paraId="23B72535" w14:textId="77777777" w:rsidR="00C36741" w:rsidRPr="00843FF3" w:rsidRDefault="004E0BA8" w:rsidP="000713BB">
            <w:pPr>
              <w:pStyle w:val="TableHeading"/>
              <w:rPr>
                <w:rFonts w:ascii="Tahoma" w:hAnsi="Tahoma"/>
                <w:b w:val="0"/>
                <w:sz w:val="20"/>
              </w:rPr>
            </w:pPr>
            <w:r>
              <w:rPr>
                <w:b w:val="0"/>
              </w:rPr>
              <w:t>Team Leader Engagement and Grants</w:t>
            </w:r>
          </w:p>
        </w:tc>
        <w:tc>
          <w:tcPr>
            <w:tcW w:w="2977" w:type="dxa"/>
            <w:gridSpan w:val="3"/>
            <w:vAlign w:val="center"/>
          </w:tcPr>
          <w:p w14:paraId="441B1AFA" w14:textId="77777777" w:rsidR="00C36741" w:rsidRPr="00843FF3" w:rsidRDefault="004E0BA8" w:rsidP="000713BB">
            <w:pPr>
              <w:pStyle w:val="TableBody"/>
              <w:rPr>
                <w:rFonts w:ascii="Tahoma" w:hAnsi="Tahoma"/>
                <w:bCs/>
                <w:sz w:val="20"/>
              </w:rPr>
            </w:pPr>
            <w:r>
              <w:t>Dale Sutton</w:t>
            </w:r>
          </w:p>
        </w:tc>
        <w:tc>
          <w:tcPr>
            <w:tcW w:w="1984" w:type="dxa"/>
            <w:vAlign w:val="center"/>
          </w:tcPr>
          <w:p w14:paraId="5EE6AF8D" w14:textId="77777777" w:rsidR="00C36741" w:rsidRPr="00843FF3" w:rsidRDefault="008D4F55" w:rsidP="000713BB">
            <w:pPr>
              <w:pStyle w:val="TableBody"/>
              <w:rPr>
                <w:rFonts w:ascii="Tahoma" w:hAnsi="Tahoma"/>
                <w:bCs/>
                <w:sz w:val="20"/>
                <w:highlight w:val="cyan"/>
              </w:rPr>
            </w:pPr>
            <w:r>
              <w:t>July</w:t>
            </w:r>
            <w:r w:rsidR="004E0BA8">
              <w:t xml:space="preserve"> 2018</w:t>
            </w:r>
          </w:p>
        </w:tc>
      </w:tr>
      <w:tr w:rsidR="00C36741" w:rsidRPr="009F17A0" w14:paraId="0D0A2D33" w14:textId="77777777" w:rsidTr="000713BB">
        <w:tc>
          <w:tcPr>
            <w:tcW w:w="9072" w:type="dxa"/>
            <w:gridSpan w:val="7"/>
            <w:shd w:val="clear" w:color="auto" w:fill="F2F2F2" w:themeFill="background1" w:themeFillShade="F2"/>
            <w:vAlign w:val="center"/>
          </w:tcPr>
          <w:p w14:paraId="67ADAE72" w14:textId="77777777" w:rsidR="00C36741" w:rsidRPr="009F17A0" w:rsidRDefault="00C36741" w:rsidP="000713BB">
            <w:pPr>
              <w:pStyle w:val="TableHeading"/>
            </w:pPr>
            <w:r w:rsidRPr="009F17A0">
              <w:t>Approved by (document owner)</w:t>
            </w:r>
            <w:r>
              <w:t>:</w:t>
            </w:r>
          </w:p>
        </w:tc>
      </w:tr>
      <w:tr w:rsidR="00C36741" w:rsidRPr="009F17A0" w14:paraId="30A1E244" w14:textId="77777777" w:rsidTr="000713BB">
        <w:tc>
          <w:tcPr>
            <w:tcW w:w="2835" w:type="dxa"/>
            <w:gridSpan w:val="2"/>
            <w:vAlign w:val="center"/>
          </w:tcPr>
          <w:p w14:paraId="5A74B293" w14:textId="77777777" w:rsidR="00C36741" w:rsidRPr="009F17A0" w:rsidRDefault="00C36741" w:rsidP="000713BB">
            <w:pPr>
              <w:pStyle w:val="TableHeading"/>
            </w:pPr>
            <w:r w:rsidRPr="009F17A0">
              <w:lastRenderedPageBreak/>
              <w:t>Position / Group</w:t>
            </w:r>
          </w:p>
        </w:tc>
        <w:tc>
          <w:tcPr>
            <w:tcW w:w="2410" w:type="dxa"/>
            <w:gridSpan w:val="2"/>
            <w:vAlign w:val="center"/>
          </w:tcPr>
          <w:p w14:paraId="49F3A252" w14:textId="77777777" w:rsidR="00C36741" w:rsidRPr="009F17A0" w:rsidRDefault="00C36741" w:rsidP="000713BB">
            <w:pPr>
              <w:pStyle w:val="TableHeading"/>
            </w:pPr>
            <w:r>
              <w:t>Name</w:t>
            </w:r>
          </w:p>
        </w:tc>
        <w:tc>
          <w:tcPr>
            <w:tcW w:w="1843" w:type="dxa"/>
            <w:gridSpan w:val="2"/>
            <w:vAlign w:val="center"/>
          </w:tcPr>
          <w:p w14:paraId="22A6F35D" w14:textId="77777777" w:rsidR="00C36741" w:rsidRPr="009F17A0" w:rsidRDefault="00C36741" w:rsidP="000713BB">
            <w:pPr>
              <w:pStyle w:val="TableHeading"/>
            </w:pPr>
            <w:r w:rsidRPr="009F17A0">
              <w:t>Approval date</w:t>
            </w:r>
          </w:p>
        </w:tc>
        <w:tc>
          <w:tcPr>
            <w:tcW w:w="1984" w:type="dxa"/>
            <w:vAlign w:val="center"/>
          </w:tcPr>
          <w:p w14:paraId="79D30CE0" w14:textId="77777777" w:rsidR="00C36741" w:rsidRPr="009F17A0" w:rsidRDefault="00C36741" w:rsidP="000713BB">
            <w:pPr>
              <w:pStyle w:val="TableHeading"/>
            </w:pPr>
            <w:r w:rsidRPr="009F17A0">
              <w:t>Approval ECM number</w:t>
            </w:r>
          </w:p>
        </w:tc>
      </w:tr>
      <w:tr w:rsidR="00C36741" w:rsidRPr="00843FF3" w14:paraId="28042026" w14:textId="77777777" w:rsidTr="000713BB">
        <w:tc>
          <w:tcPr>
            <w:tcW w:w="2835" w:type="dxa"/>
            <w:gridSpan w:val="2"/>
            <w:vAlign w:val="center"/>
          </w:tcPr>
          <w:p w14:paraId="4D720BF7" w14:textId="77777777" w:rsidR="00C36741" w:rsidRPr="00843FF3" w:rsidRDefault="004E0BA8" w:rsidP="000713BB">
            <w:pPr>
              <w:pStyle w:val="TableHeading"/>
              <w:rPr>
                <w:rFonts w:ascii="Tahoma" w:hAnsi="Tahoma"/>
                <w:b w:val="0"/>
                <w:sz w:val="20"/>
              </w:rPr>
            </w:pPr>
            <w:r>
              <w:rPr>
                <w:b w:val="0"/>
              </w:rPr>
              <w:t>Manager Strategic Futures</w:t>
            </w:r>
          </w:p>
        </w:tc>
        <w:tc>
          <w:tcPr>
            <w:tcW w:w="2410" w:type="dxa"/>
            <w:gridSpan w:val="2"/>
            <w:vAlign w:val="center"/>
          </w:tcPr>
          <w:p w14:paraId="2B41E497" w14:textId="77777777" w:rsidR="00C36741" w:rsidRPr="00843FF3" w:rsidRDefault="004E0BA8" w:rsidP="000713BB">
            <w:pPr>
              <w:pStyle w:val="TableBody"/>
              <w:rPr>
                <w:rFonts w:ascii="Tahoma" w:hAnsi="Tahoma"/>
                <w:bCs/>
                <w:sz w:val="20"/>
                <w:highlight w:val="cyan"/>
              </w:rPr>
            </w:pPr>
            <w:r>
              <w:t>Daniel Jellings</w:t>
            </w:r>
          </w:p>
        </w:tc>
        <w:tc>
          <w:tcPr>
            <w:tcW w:w="1843" w:type="dxa"/>
            <w:gridSpan w:val="2"/>
            <w:vAlign w:val="center"/>
          </w:tcPr>
          <w:p w14:paraId="19EB30E0" w14:textId="77777777" w:rsidR="00C36741" w:rsidRPr="00843FF3" w:rsidRDefault="00C36741" w:rsidP="000713BB">
            <w:pPr>
              <w:pStyle w:val="TableBody"/>
              <w:rPr>
                <w:bCs/>
                <w:highlight w:val="cyan"/>
              </w:rPr>
            </w:pPr>
            <w:r w:rsidRPr="00843FF3">
              <w:fldChar w:fldCharType="begin">
                <w:ffData>
                  <w:name w:val="Text2"/>
                  <w:enabled/>
                  <w:calcOnExit w:val="0"/>
                  <w:textInput>
                    <w:default w:val="DD/MM/YYYY"/>
                  </w:textInput>
                </w:ffData>
              </w:fldChar>
            </w:r>
            <w:r w:rsidRPr="00843FF3">
              <w:instrText xml:space="preserve"> FORMTEXT </w:instrText>
            </w:r>
            <w:r w:rsidRPr="00843FF3">
              <w:fldChar w:fldCharType="separate"/>
            </w:r>
            <w:r w:rsidRPr="00843FF3">
              <w:rPr>
                <w:noProof/>
              </w:rPr>
              <w:t>DD/MM/YYYY</w:t>
            </w:r>
            <w:r w:rsidRPr="00843FF3">
              <w:fldChar w:fldCharType="end"/>
            </w:r>
          </w:p>
        </w:tc>
        <w:tc>
          <w:tcPr>
            <w:tcW w:w="1984" w:type="dxa"/>
            <w:vAlign w:val="center"/>
          </w:tcPr>
          <w:p w14:paraId="6EBEC7CE" w14:textId="77777777" w:rsidR="00C36741" w:rsidRPr="00843FF3" w:rsidRDefault="004E0BA8" w:rsidP="000713BB">
            <w:pPr>
              <w:pStyle w:val="TableBody"/>
              <w:rPr>
                <w:bCs/>
                <w:highlight w:val="cyan"/>
              </w:rPr>
            </w:pPr>
            <w:r>
              <w:t>Doc Set</w:t>
            </w:r>
            <w:r w:rsidR="00C36741" w:rsidRPr="00843FF3">
              <w:t xml:space="preserve"> </w:t>
            </w:r>
            <w:r w:rsidRPr="004E0BA8">
              <w:t>2283891</w:t>
            </w:r>
          </w:p>
        </w:tc>
      </w:tr>
      <w:tr w:rsidR="00C36741" w:rsidRPr="009F17A0" w14:paraId="074D3708" w14:textId="77777777" w:rsidTr="000713BB">
        <w:tc>
          <w:tcPr>
            <w:tcW w:w="9072" w:type="dxa"/>
            <w:gridSpan w:val="7"/>
            <w:shd w:val="clear" w:color="auto" w:fill="F2F2F2" w:themeFill="background1" w:themeFillShade="F2"/>
            <w:vAlign w:val="center"/>
          </w:tcPr>
          <w:p w14:paraId="41522473" w14:textId="77777777" w:rsidR="00C36741" w:rsidRPr="009F17A0" w:rsidRDefault="00C36741" w:rsidP="000713BB">
            <w:pPr>
              <w:pStyle w:val="TableHeading"/>
            </w:pPr>
            <w:r w:rsidRPr="009F17A0">
              <w:t>Current version</w:t>
            </w:r>
            <w:r>
              <w:t>:</w:t>
            </w:r>
          </w:p>
        </w:tc>
      </w:tr>
      <w:tr w:rsidR="00C36741" w:rsidRPr="009F17A0" w14:paraId="174871BE" w14:textId="77777777" w:rsidTr="000713BB">
        <w:tc>
          <w:tcPr>
            <w:tcW w:w="2835" w:type="dxa"/>
            <w:gridSpan w:val="2"/>
            <w:vAlign w:val="center"/>
          </w:tcPr>
          <w:p w14:paraId="3844ECEC" w14:textId="77777777" w:rsidR="00C36741" w:rsidRPr="009F17A0" w:rsidRDefault="00C36741" w:rsidP="000713BB">
            <w:pPr>
              <w:pStyle w:val="TableHeading"/>
            </w:pPr>
            <w:r w:rsidRPr="009F17A0">
              <w:t>Current version number</w:t>
            </w:r>
          </w:p>
        </w:tc>
        <w:tc>
          <w:tcPr>
            <w:tcW w:w="2410" w:type="dxa"/>
            <w:gridSpan w:val="2"/>
            <w:vAlign w:val="center"/>
          </w:tcPr>
          <w:p w14:paraId="4741EA5B" w14:textId="77777777" w:rsidR="00C36741" w:rsidRPr="009F17A0" w:rsidRDefault="00C36741" w:rsidP="000713BB">
            <w:pPr>
              <w:pStyle w:val="TableHeading"/>
            </w:pPr>
            <w:r w:rsidRPr="009F17A0">
              <w:t>Release date</w:t>
            </w:r>
          </w:p>
        </w:tc>
        <w:tc>
          <w:tcPr>
            <w:tcW w:w="3827" w:type="dxa"/>
            <w:gridSpan w:val="3"/>
            <w:vAlign w:val="center"/>
          </w:tcPr>
          <w:p w14:paraId="46C88FFB" w14:textId="77777777" w:rsidR="00C36741" w:rsidRPr="009F17A0" w:rsidRDefault="00C36741" w:rsidP="000713BB">
            <w:pPr>
              <w:pStyle w:val="TableHeading"/>
            </w:pPr>
            <w:r w:rsidRPr="009F17A0">
              <w:t>Review cycle</w:t>
            </w:r>
            <w:r>
              <w:t xml:space="preserve"> </w:t>
            </w:r>
          </w:p>
        </w:tc>
      </w:tr>
      <w:tr w:rsidR="00C36741" w:rsidRPr="00843FF3" w14:paraId="293348EF" w14:textId="77777777" w:rsidTr="000713BB">
        <w:tc>
          <w:tcPr>
            <w:tcW w:w="2835" w:type="dxa"/>
            <w:gridSpan w:val="2"/>
            <w:vAlign w:val="center"/>
          </w:tcPr>
          <w:p w14:paraId="51404C88" w14:textId="77777777" w:rsidR="00C36741" w:rsidRPr="00843FF3" w:rsidRDefault="00042233" w:rsidP="002E1CDC">
            <w:pPr>
              <w:pStyle w:val="TableHeading"/>
              <w:rPr>
                <w:b w:val="0"/>
              </w:rPr>
            </w:pPr>
            <w:r>
              <w:rPr>
                <w:b w:val="0"/>
              </w:rPr>
              <w:t>V</w:t>
            </w:r>
            <w:r w:rsidR="002E1CDC">
              <w:rPr>
                <w:b w:val="0"/>
              </w:rPr>
              <w:t>3.0</w:t>
            </w:r>
          </w:p>
        </w:tc>
        <w:tc>
          <w:tcPr>
            <w:tcW w:w="2410" w:type="dxa"/>
            <w:gridSpan w:val="2"/>
            <w:vAlign w:val="center"/>
          </w:tcPr>
          <w:p w14:paraId="2AC4D453" w14:textId="77777777" w:rsidR="00C36741" w:rsidRPr="001D0D1D" w:rsidRDefault="008D4F55" w:rsidP="001D0D1D">
            <w:pPr>
              <w:pStyle w:val="TableBody"/>
              <w:jc w:val="left"/>
            </w:pPr>
            <w:r>
              <w:t>July</w:t>
            </w:r>
            <w:r w:rsidR="00906912">
              <w:t xml:space="preserve"> 2018</w:t>
            </w:r>
          </w:p>
        </w:tc>
        <w:tc>
          <w:tcPr>
            <w:tcW w:w="3827" w:type="dxa"/>
            <w:gridSpan w:val="3"/>
            <w:vAlign w:val="center"/>
          </w:tcPr>
          <w:p w14:paraId="5C12429A" w14:textId="77777777" w:rsidR="00C36741" w:rsidRDefault="00C36741" w:rsidP="00A329D2">
            <w:pPr>
              <w:pStyle w:val="TableBody"/>
              <w:jc w:val="left"/>
            </w:pPr>
            <w:r w:rsidRPr="00843FF3">
              <w:t xml:space="preserve">Review every </w:t>
            </w:r>
            <w:r w:rsidR="002E1CDC">
              <w:t>4 year/s from the a</w:t>
            </w:r>
            <w:r w:rsidRPr="00843FF3">
              <w:t>pproval date</w:t>
            </w:r>
          </w:p>
          <w:p w14:paraId="4391EE9A" w14:textId="77777777" w:rsidR="00C36741" w:rsidRDefault="00C36741" w:rsidP="00A329D2">
            <w:pPr>
              <w:pStyle w:val="TableBody"/>
              <w:jc w:val="left"/>
            </w:pPr>
            <w:r>
              <w:t>Risk calculation:</w:t>
            </w:r>
          </w:p>
          <w:p w14:paraId="507B6FEC" w14:textId="77777777" w:rsidR="00F3428E" w:rsidRDefault="00C36741" w:rsidP="00F3428E">
            <w:pPr>
              <w:pStyle w:val="TableBody"/>
              <w:spacing w:before="40" w:after="40"/>
              <w:jc w:val="left"/>
            </w:pPr>
            <w:r>
              <w:t xml:space="preserve">Consequence rating- </w:t>
            </w:r>
          </w:p>
          <w:p w14:paraId="2A8192BE" w14:textId="77777777" w:rsidR="00F3428E" w:rsidRDefault="00A329D2" w:rsidP="00F3428E">
            <w:pPr>
              <w:pStyle w:val="TableBody"/>
              <w:spacing w:before="40" w:after="40"/>
              <w:jc w:val="left"/>
            </w:pPr>
            <w:r>
              <w:t xml:space="preserve">Major (Compliance/Legal) </w:t>
            </w:r>
          </w:p>
          <w:p w14:paraId="47E74CFA" w14:textId="77777777" w:rsidR="00C36741" w:rsidRDefault="00F3428E" w:rsidP="00F3428E">
            <w:pPr>
              <w:pStyle w:val="TableBody"/>
              <w:spacing w:before="40"/>
              <w:jc w:val="left"/>
            </w:pPr>
            <w:r>
              <w:t>M</w:t>
            </w:r>
            <w:r w:rsidR="00A329D2">
              <w:t>oderate (Reputation/Brand Image)</w:t>
            </w:r>
          </w:p>
          <w:p w14:paraId="0F80F761" w14:textId="77777777" w:rsidR="00C36741" w:rsidRDefault="00C36741" w:rsidP="00A329D2">
            <w:pPr>
              <w:pStyle w:val="TableBody"/>
              <w:jc w:val="left"/>
            </w:pPr>
            <w:r>
              <w:t xml:space="preserve">Likelihood rating- </w:t>
            </w:r>
            <w:r w:rsidR="00F3428E">
              <w:t>Unlikely</w:t>
            </w:r>
          </w:p>
          <w:p w14:paraId="619EEE92" w14:textId="77777777" w:rsidR="00C36741" w:rsidRPr="00843FF3" w:rsidRDefault="00C36741" w:rsidP="00F3428E">
            <w:pPr>
              <w:pStyle w:val="TableBody"/>
              <w:jc w:val="left"/>
              <w:rPr>
                <w:bCs/>
                <w:highlight w:val="cyan"/>
              </w:rPr>
            </w:pPr>
            <w:r>
              <w:t xml:space="preserve">Overall risk rating- </w:t>
            </w:r>
            <w:r w:rsidR="00F3428E">
              <w:t>Medium</w:t>
            </w:r>
          </w:p>
        </w:tc>
      </w:tr>
      <w:tr w:rsidR="00C36741" w:rsidRPr="009F17A0" w14:paraId="1D45D170" w14:textId="77777777" w:rsidTr="000713BB">
        <w:tc>
          <w:tcPr>
            <w:tcW w:w="9072" w:type="dxa"/>
            <w:gridSpan w:val="7"/>
            <w:shd w:val="clear" w:color="auto" w:fill="F2F2F2" w:themeFill="background1" w:themeFillShade="F2"/>
            <w:vAlign w:val="center"/>
          </w:tcPr>
          <w:p w14:paraId="2F81AFE6" w14:textId="77777777" w:rsidR="00C36741" w:rsidRPr="009F17A0" w:rsidRDefault="00C36741" w:rsidP="000713BB">
            <w:pPr>
              <w:pStyle w:val="TableHeading"/>
            </w:pPr>
            <w:r w:rsidRPr="009F17A0">
              <w:t>History</w:t>
            </w:r>
            <w:r>
              <w:t>:</w:t>
            </w:r>
          </w:p>
        </w:tc>
      </w:tr>
      <w:tr w:rsidR="00C36741" w:rsidRPr="009F17A0" w14:paraId="1F60732E" w14:textId="77777777" w:rsidTr="002E1CDC">
        <w:tc>
          <w:tcPr>
            <w:tcW w:w="2127" w:type="dxa"/>
            <w:vAlign w:val="center"/>
          </w:tcPr>
          <w:p w14:paraId="1A808916" w14:textId="77777777" w:rsidR="00C36741" w:rsidRPr="009F17A0" w:rsidRDefault="00C36741" w:rsidP="000713BB">
            <w:pPr>
              <w:pStyle w:val="TableHeading"/>
            </w:pPr>
            <w:r w:rsidRPr="009F17A0">
              <w:t>Date</w:t>
            </w:r>
          </w:p>
        </w:tc>
        <w:tc>
          <w:tcPr>
            <w:tcW w:w="1984" w:type="dxa"/>
            <w:gridSpan w:val="2"/>
            <w:vAlign w:val="center"/>
          </w:tcPr>
          <w:p w14:paraId="5017CAD6" w14:textId="77777777" w:rsidR="00C36741" w:rsidRPr="009F17A0" w:rsidRDefault="00C36741" w:rsidP="000713BB">
            <w:pPr>
              <w:pStyle w:val="TableHeading"/>
            </w:pPr>
            <w:r w:rsidRPr="009F17A0">
              <w:t>Author</w:t>
            </w:r>
          </w:p>
        </w:tc>
        <w:tc>
          <w:tcPr>
            <w:tcW w:w="1843" w:type="dxa"/>
            <w:gridSpan w:val="2"/>
            <w:vAlign w:val="center"/>
          </w:tcPr>
          <w:p w14:paraId="3BCD5646" w14:textId="77777777" w:rsidR="00C36741" w:rsidRPr="009F17A0" w:rsidRDefault="00C36741" w:rsidP="000713BB">
            <w:pPr>
              <w:pStyle w:val="TableHeading"/>
            </w:pPr>
            <w:r w:rsidRPr="009F17A0">
              <w:t>Version</w:t>
            </w:r>
          </w:p>
        </w:tc>
        <w:tc>
          <w:tcPr>
            <w:tcW w:w="3118" w:type="dxa"/>
            <w:gridSpan w:val="2"/>
            <w:vAlign w:val="center"/>
          </w:tcPr>
          <w:p w14:paraId="4F738FCC" w14:textId="77777777" w:rsidR="00C36741" w:rsidRPr="009F17A0" w:rsidRDefault="00C36741" w:rsidP="000713BB">
            <w:pPr>
              <w:pStyle w:val="TableHeading"/>
            </w:pPr>
            <w:r w:rsidRPr="009F17A0">
              <w:t>Nature of change</w:t>
            </w:r>
          </w:p>
        </w:tc>
      </w:tr>
      <w:tr w:rsidR="00C36741" w:rsidRPr="00843FF3" w14:paraId="62F1E7F8" w14:textId="77777777" w:rsidTr="002E1CDC">
        <w:tc>
          <w:tcPr>
            <w:tcW w:w="2127" w:type="dxa"/>
            <w:vAlign w:val="center"/>
          </w:tcPr>
          <w:p w14:paraId="522F7F08" w14:textId="77777777" w:rsidR="002E1CDC" w:rsidRDefault="002E1CDC" w:rsidP="002E1CDC">
            <w:pPr>
              <w:pStyle w:val="TableBody"/>
              <w:spacing w:after="60"/>
              <w:jc w:val="left"/>
              <w:rPr>
                <w:bCs/>
              </w:rPr>
            </w:pPr>
            <w:r>
              <w:rPr>
                <w:bCs/>
              </w:rPr>
              <w:t>15 November 2011</w:t>
            </w:r>
          </w:p>
          <w:p w14:paraId="03292F26" w14:textId="77777777" w:rsidR="00C36741" w:rsidRPr="00843FF3" w:rsidRDefault="002E1CDC" w:rsidP="002E1CDC">
            <w:pPr>
              <w:pStyle w:val="TableBody"/>
              <w:spacing w:after="60"/>
              <w:jc w:val="left"/>
              <w:rPr>
                <w:bCs/>
                <w:highlight w:val="cyan"/>
              </w:rPr>
            </w:pPr>
            <w:r>
              <w:rPr>
                <w:bCs/>
              </w:rPr>
              <w:t>10 November 2017</w:t>
            </w:r>
          </w:p>
        </w:tc>
        <w:tc>
          <w:tcPr>
            <w:tcW w:w="1984" w:type="dxa"/>
            <w:gridSpan w:val="2"/>
            <w:vAlign w:val="center"/>
          </w:tcPr>
          <w:p w14:paraId="5E028517" w14:textId="77777777" w:rsidR="00C36741" w:rsidRDefault="002E1CDC" w:rsidP="000713BB">
            <w:pPr>
              <w:pStyle w:val="TableBody"/>
            </w:pPr>
            <w:r>
              <w:t>Fiona Dallimore</w:t>
            </w:r>
          </w:p>
          <w:p w14:paraId="21B8BDB8" w14:textId="77777777" w:rsidR="002E1CDC" w:rsidRPr="00843FF3" w:rsidRDefault="002E1CDC" w:rsidP="000713BB">
            <w:pPr>
              <w:pStyle w:val="TableBody"/>
              <w:rPr>
                <w:bCs/>
                <w:highlight w:val="cyan"/>
              </w:rPr>
            </w:pPr>
            <w:r>
              <w:t>Dale Sutton</w:t>
            </w:r>
          </w:p>
        </w:tc>
        <w:tc>
          <w:tcPr>
            <w:tcW w:w="1843" w:type="dxa"/>
            <w:gridSpan w:val="2"/>
            <w:vAlign w:val="center"/>
          </w:tcPr>
          <w:p w14:paraId="4752F7B6" w14:textId="77777777" w:rsidR="002E1CDC" w:rsidRDefault="00C36741" w:rsidP="002E1CDC">
            <w:pPr>
              <w:pStyle w:val="TableBody"/>
            </w:pPr>
            <w:r w:rsidRPr="00843FF3">
              <w:t>V</w:t>
            </w:r>
            <w:r w:rsidR="002E1CDC">
              <w:t>1.0</w:t>
            </w:r>
          </w:p>
          <w:p w14:paraId="54F5DFFA" w14:textId="77777777" w:rsidR="00C36741" w:rsidRPr="00843FF3" w:rsidRDefault="002E1CDC" w:rsidP="002E1CDC">
            <w:pPr>
              <w:pStyle w:val="TableBody"/>
              <w:rPr>
                <w:bCs/>
                <w:sz w:val="20"/>
                <w:highlight w:val="cyan"/>
              </w:rPr>
            </w:pPr>
            <w:r>
              <w:t>V2.0</w:t>
            </w:r>
            <w:r w:rsidR="00C36741" w:rsidRPr="00843FF3">
              <w:rPr>
                <w:bCs/>
                <w:sz w:val="20"/>
                <w:highlight w:val="cyan"/>
              </w:rPr>
              <w:t xml:space="preserve"> </w:t>
            </w:r>
          </w:p>
        </w:tc>
        <w:tc>
          <w:tcPr>
            <w:tcW w:w="3118" w:type="dxa"/>
            <w:gridSpan w:val="2"/>
            <w:vAlign w:val="center"/>
          </w:tcPr>
          <w:p w14:paraId="779E5202" w14:textId="77777777" w:rsidR="00C36741" w:rsidRDefault="00A8616F" w:rsidP="00B012D4">
            <w:pPr>
              <w:pStyle w:val="TableBody"/>
              <w:spacing w:before="240"/>
            </w:pPr>
            <w:r>
              <w:t>Original policy</w:t>
            </w:r>
          </w:p>
          <w:p w14:paraId="0FBD0EEA" w14:textId="77777777" w:rsidR="002E1CDC" w:rsidRPr="00843FF3" w:rsidRDefault="002E1CDC" w:rsidP="000713BB">
            <w:pPr>
              <w:pStyle w:val="TableBody"/>
              <w:rPr>
                <w:bCs/>
                <w:highlight w:val="cyan"/>
              </w:rPr>
            </w:pPr>
            <w:r>
              <w:t>Minor update</w:t>
            </w:r>
            <w:r w:rsidR="00A8616F">
              <w:t>s</w:t>
            </w:r>
            <w:r w:rsidR="00B012D4">
              <w:t xml:space="preserve"> to incorporate legislated change</w:t>
            </w:r>
          </w:p>
        </w:tc>
      </w:tr>
      <w:tr w:rsidR="00C36741" w:rsidRPr="009F17A0" w14:paraId="0C0D188E" w14:textId="77777777" w:rsidTr="000713BB">
        <w:tc>
          <w:tcPr>
            <w:tcW w:w="9072" w:type="dxa"/>
            <w:gridSpan w:val="7"/>
            <w:shd w:val="clear" w:color="auto" w:fill="F2F2F2" w:themeFill="background1" w:themeFillShade="F2"/>
            <w:vAlign w:val="center"/>
          </w:tcPr>
          <w:p w14:paraId="755D0170" w14:textId="77777777" w:rsidR="00C36741" w:rsidRPr="009F17A0" w:rsidRDefault="00C36741" w:rsidP="000713BB">
            <w:pPr>
              <w:pStyle w:val="TableHeading"/>
            </w:pPr>
            <w:r w:rsidRPr="009F17A0">
              <w:t>Related documents</w:t>
            </w:r>
            <w:r>
              <w:t>:</w:t>
            </w:r>
            <w:r w:rsidRPr="009F17A0">
              <w:br/>
              <w:t>(internal documents that need to be reviewed when this document is amended)</w:t>
            </w:r>
          </w:p>
        </w:tc>
      </w:tr>
      <w:tr w:rsidR="00C36741" w:rsidRPr="009F17A0" w14:paraId="662BBED9" w14:textId="77777777" w:rsidTr="000713BB">
        <w:tc>
          <w:tcPr>
            <w:tcW w:w="7088" w:type="dxa"/>
            <w:gridSpan w:val="6"/>
            <w:vAlign w:val="center"/>
          </w:tcPr>
          <w:p w14:paraId="6D73C498" w14:textId="77777777" w:rsidR="00C36741" w:rsidRPr="009F17A0" w:rsidRDefault="00C36741" w:rsidP="000713BB">
            <w:pPr>
              <w:pStyle w:val="TableHeading"/>
            </w:pPr>
            <w:r w:rsidRPr="009F17A0">
              <w:t>Title of document</w:t>
            </w:r>
          </w:p>
        </w:tc>
        <w:tc>
          <w:tcPr>
            <w:tcW w:w="1984" w:type="dxa"/>
            <w:vAlign w:val="center"/>
          </w:tcPr>
          <w:p w14:paraId="0D49E03A" w14:textId="77777777" w:rsidR="00C36741" w:rsidRPr="009F17A0" w:rsidRDefault="00C36741" w:rsidP="000713BB">
            <w:pPr>
              <w:pStyle w:val="TableHeading"/>
            </w:pPr>
            <w:r w:rsidRPr="009F17A0">
              <w:t>Document number</w:t>
            </w:r>
          </w:p>
        </w:tc>
      </w:tr>
      <w:tr w:rsidR="00C36741" w:rsidRPr="00843FF3" w14:paraId="1B51A2ED" w14:textId="77777777" w:rsidTr="000713BB">
        <w:tc>
          <w:tcPr>
            <w:tcW w:w="7088" w:type="dxa"/>
            <w:gridSpan w:val="6"/>
            <w:vAlign w:val="center"/>
          </w:tcPr>
          <w:p w14:paraId="37458A5C" w14:textId="77777777" w:rsidR="00C36741" w:rsidRPr="00843FF3" w:rsidRDefault="002E1CDC" w:rsidP="000713BB">
            <w:pPr>
              <w:pStyle w:val="TableHeading"/>
              <w:rPr>
                <w:b w:val="0"/>
              </w:rPr>
            </w:pPr>
            <w:r>
              <w:rPr>
                <w:b w:val="0"/>
              </w:rPr>
              <w:t>Place Naming Procedure</w:t>
            </w:r>
          </w:p>
        </w:tc>
        <w:tc>
          <w:tcPr>
            <w:tcW w:w="1984" w:type="dxa"/>
            <w:vAlign w:val="center"/>
          </w:tcPr>
          <w:p w14:paraId="01D9CB1C" w14:textId="77777777" w:rsidR="00C36741" w:rsidRPr="00843FF3" w:rsidRDefault="00C36741" w:rsidP="000713BB">
            <w:pPr>
              <w:pStyle w:val="TableBody"/>
              <w:rPr>
                <w:bCs/>
                <w:highlight w:val="cyan"/>
              </w:rPr>
            </w:pPr>
            <w:r w:rsidRPr="00843FF3">
              <w:t xml:space="preserve">ECM </w:t>
            </w:r>
            <w:r w:rsidR="00A8616F" w:rsidRPr="002477D7">
              <w:t>3620409</w:t>
            </w:r>
          </w:p>
        </w:tc>
      </w:tr>
      <w:tr w:rsidR="00C36741" w:rsidRPr="009F17A0" w14:paraId="3D03F4BA" w14:textId="77777777" w:rsidTr="000713BB">
        <w:tc>
          <w:tcPr>
            <w:tcW w:w="9072" w:type="dxa"/>
            <w:gridSpan w:val="7"/>
            <w:shd w:val="clear" w:color="auto" w:fill="F2F2F2" w:themeFill="background1" w:themeFillShade="F2"/>
            <w:vAlign w:val="center"/>
          </w:tcPr>
          <w:p w14:paraId="25E428F5" w14:textId="77777777" w:rsidR="00C36741" w:rsidRPr="009F17A0" w:rsidRDefault="00C36741" w:rsidP="000713BB">
            <w:pPr>
              <w:pStyle w:val="TableHeading"/>
            </w:pPr>
            <w:r w:rsidRPr="009F17A0">
              <w:t>Document location</w:t>
            </w:r>
            <w:r>
              <w:t>:</w:t>
            </w:r>
          </w:p>
        </w:tc>
      </w:tr>
      <w:tr w:rsidR="00C36741" w:rsidRPr="009F17A0" w14:paraId="1F037616" w14:textId="77777777" w:rsidTr="000713BB">
        <w:tc>
          <w:tcPr>
            <w:tcW w:w="7088" w:type="dxa"/>
            <w:gridSpan w:val="6"/>
            <w:vAlign w:val="center"/>
          </w:tcPr>
          <w:p w14:paraId="5BD06679" w14:textId="77777777" w:rsidR="00C36741" w:rsidRPr="009F17A0" w:rsidRDefault="00C36741" w:rsidP="00C36741">
            <w:pPr>
              <w:pStyle w:val="TableHeading"/>
            </w:pPr>
            <w:r w:rsidRPr="009F17A0">
              <w:t xml:space="preserve">Published </w:t>
            </w:r>
            <w:r>
              <w:t xml:space="preserve">location </w:t>
            </w:r>
          </w:p>
        </w:tc>
        <w:tc>
          <w:tcPr>
            <w:tcW w:w="1984" w:type="dxa"/>
            <w:vAlign w:val="center"/>
          </w:tcPr>
          <w:p w14:paraId="64F8272A" w14:textId="77777777" w:rsidR="00C36741" w:rsidRPr="009F17A0" w:rsidRDefault="00C36741" w:rsidP="000713BB">
            <w:pPr>
              <w:pStyle w:val="TableHeading"/>
            </w:pPr>
            <w:r>
              <w:t>Original</w:t>
            </w:r>
            <w:r w:rsidRPr="009F17A0">
              <w:t xml:space="preserve"> in ECM</w:t>
            </w:r>
          </w:p>
        </w:tc>
      </w:tr>
      <w:tr w:rsidR="002E1CDC" w:rsidRPr="00B9609D" w14:paraId="4F6D4A30" w14:textId="77777777" w:rsidTr="000713BB">
        <w:tc>
          <w:tcPr>
            <w:tcW w:w="7088" w:type="dxa"/>
            <w:gridSpan w:val="6"/>
            <w:vAlign w:val="center"/>
          </w:tcPr>
          <w:p w14:paraId="62D5FF2F" w14:textId="77777777" w:rsidR="002E1CDC" w:rsidRDefault="002E1CDC" w:rsidP="002E1CDC">
            <w:pPr>
              <w:pStyle w:val="TableHeading"/>
              <w:rPr>
                <w:b w:val="0"/>
              </w:rPr>
            </w:pPr>
            <w:proofErr w:type="spellStart"/>
            <w:r>
              <w:rPr>
                <w:b w:val="0"/>
              </w:rPr>
              <w:t>Onkanet</w:t>
            </w:r>
            <w:proofErr w:type="spellEnd"/>
            <w:r>
              <w:rPr>
                <w:b w:val="0"/>
              </w:rPr>
              <w:t xml:space="preserve"> (</w:t>
            </w:r>
            <w:hyperlink r:id="rId16" w:history="1">
              <w:r w:rsidRPr="002E1CDC">
                <w:rPr>
                  <w:rStyle w:val="Hyperlink"/>
                  <w:b w:val="0"/>
                </w:rPr>
                <w:t>policy and procedures page</w:t>
              </w:r>
            </w:hyperlink>
            <w:r>
              <w:rPr>
                <w:b w:val="0"/>
              </w:rPr>
              <w:t>)</w:t>
            </w:r>
          </w:p>
          <w:p w14:paraId="46AB9C12" w14:textId="77777777" w:rsidR="002E1CDC" w:rsidRPr="00B9609D" w:rsidRDefault="002E1CDC" w:rsidP="002E1CDC">
            <w:pPr>
              <w:pStyle w:val="TableHeading"/>
              <w:rPr>
                <w:b w:val="0"/>
              </w:rPr>
            </w:pPr>
            <w:r w:rsidRPr="002E1CDC">
              <w:rPr>
                <w:b w:val="0"/>
              </w:rPr>
              <w:t>Public website</w:t>
            </w:r>
          </w:p>
        </w:tc>
        <w:tc>
          <w:tcPr>
            <w:tcW w:w="1984" w:type="dxa"/>
            <w:vAlign w:val="center"/>
          </w:tcPr>
          <w:p w14:paraId="408F2AE4" w14:textId="77777777" w:rsidR="002E1CDC" w:rsidRPr="00843FF3" w:rsidRDefault="002E1CDC" w:rsidP="000713BB">
            <w:pPr>
              <w:pStyle w:val="TableBody"/>
              <w:rPr>
                <w:bCs/>
                <w:highlight w:val="cyan"/>
              </w:rPr>
            </w:pPr>
            <w:r>
              <w:t>Doc Set</w:t>
            </w:r>
            <w:r w:rsidRPr="00843FF3">
              <w:t xml:space="preserve"> </w:t>
            </w:r>
            <w:r w:rsidRPr="004E0BA8">
              <w:t>2283891</w:t>
            </w:r>
          </w:p>
        </w:tc>
      </w:tr>
    </w:tbl>
    <w:p w14:paraId="2EC3F9B7" w14:textId="77777777" w:rsidR="006912FA" w:rsidRPr="00C36741" w:rsidRDefault="006912FA" w:rsidP="00C36741"/>
    <w:sectPr w:rsidR="006912FA" w:rsidRPr="00C36741" w:rsidSect="00E85F49">
      <w:headerReference w:type="default" r:id="rId17"/>
      <w:footerReference w:type="default" r:id="rId1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F445D" w14:textId="77777777" w:rsidR="000713BB" w:rsidRDefault="000713BB" w:rsidP="003F0F2E">
      <w:r>
        <w:separator/>
      </w:r>
    </w:p>
  </w:endnote>
  <w:endnote w:type="continuationSeparator" w:id="0">
    <w:p w14:paraId="208E9859" w14:textId="77777777" w:rsidR="000713BB" w:rsidRDefault="000713BB" w:rsidP="003F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408257"/>
      <w:docPartObj>
        <w:docPartGallery w:val="Page Numbers (Bottom of Page)"/>
        <w:docPartUnique/>
      </w:docPartObj>
    </w:sdtPr>
    <w:sdtEndPr>
      <w:rPr>
        <w:noProof/>
        <w:sz w:val="18"/>
        <w:szCs w:val="18"/>
      </w:rPr>
    </w:sdtEndPr>
    <w:sdtContent>
      <w:p w14:paraId="7424E7BD" w14:textId="77777777" w:rsidR="000713BB" w:rsidRPr="004A653D" w:rsidRDefault="000713BB" w:rsidP="007537A9">
        <w:pPr>
          <w:pStyle w:val="Footer"/>
          <w:spacing w:after="0"/>
          <w:rPr>
            <w:rFonts w:cs="Tahoma"/>
            <w:sz w:val="8"/>
            <w:szCs w:val="8"/>
          </w:rPr>
        </w:pPr>
      </w:p>
      <w:p w14:paraId="46DB2403" w14:textId="77777777" w:rsidR="000713BB" w:rsidRPr="007537A9" w:rsidRDefault="000713BB" w:rsidP="007537A9">
        <w:pPr>
          <w:pStyle w:val="Footer"/>
          <w:pBdr>
            <w:top w:val="single" w:sz="4" w:space="1" w:color="auto"/>
          </w:pBdr>
          <w:spacing w:after="0"/>
          <w:ind w:left="-567" w:right="-760"/>
          <w:rPr>
            <w:sz w:val="8"/>
            <w:szCs w:val="8"/>
          </w:rPr>
        </w:pPr>
      </w:p>
      <w:p w14:paraId="600165B9" w14:textId="77777777" w:rsidR="000713BB" w:rsidRPr="007537A9" w:rsidRDefault="000713BB" w:rsidP="007537A9">
        <w:pPr>
          <w:pStyle w:val="Footer"/>
          <w:spacing w:after="0"/>
          <w:jc w:val="center"/>
          <w:rPr>
            <w:i/>
            <w:sz w:val="18"/>
            <w:szCs w:val="18"/>
          </w:rPr>
        </w:pPr>
        <w:r w:rsidRPr="007537A9">
          <w:rPr>
            <w:i/>
            <w:sz w:val="18"/>
            <w:szCs w:val="18"/>
          </w:rPr>
          <w:t xml:space="preserve">Uncontrolled once removed from </w:t>
        </w:r>
        <w:r>
          <w:rPr>
            <w:i/>
            <w:sz w:val="18"/>
            <w:szCs w:val="18"/>
          </w:rPr>
          <w:t xml:space="preserve">webpage or </w:t>
        </w:r>
        <w:proofErr w:type="spellStart"/>
        <w:r w:rsidRPr="007537A9">
          <w:rPr>
            <w:i/>
            <w:sz w:val="18"/>
            <w:szCs w:val="18"/>
          </w:rPr>
          <w:t>Onkanet</w:t>
        </w:r>
        <w:proofErr w:type="spellEnd"/>
        <w:r w:rsidRPr="007537A9">
          <w:rPr>
            <w:i/>
            <w:sz w:val="18"/>
            <w:szCs w:val="18"/>
          </w:rPr>
          <w:t xml:space="preserve"> (printed or downloaded).</w:t>
        </w:r>
      </w:p>
      <w:p w14:paraId="30A853DB" w14:textId="77777777" w:rsidR="000713BB" w:rsidRPr="007537A9" w:rsidRDefault="000713BB" w:rsidP="007537A9">
        <w:pPr>
          <w:pStyle w:val="Footer"/>
          <w:spacing w:after="0"/>
          <w:jc w:val="center"/>
          <w:rPr>
            <w:i/>
            <w:sz w:val="18"/>
            <w:szCs w:val="18"/>
          </w:rPr>
        </w:pPr>
        <w:r w:rsidRPr="007537A9">
          <w:rPr>
            <w:i/>
            <w:sz w:val="18"/>
            <w:szCs w:val="18"/>
          </w:rPr>
          <w:t>Before using a printed or downloaded copy, verify that it is the current version.</w:t>
        </w:r>
      </w:p>
      <w:p w14:paraId="44A5D6BE" w14:textId="77777777" w:rsidR="000713BB" w:rsidRDefault="000713BB" w:rsidP="007537A9">
        <w:pPr>
          <w:pStyle w:val="Footer"/>
          <w:spacing w:after="0"/>
          <w:rPr>
            <w:sz w:val="8"/>
            <w:szCs w:val="8"/>
          </w:rPr>
        </w:pPr>
      </w:p>
      <w:p w14:paraId="292C1D3A" w14:textId="77777777" w:rsidR="000713BB" w:rsidRPr="007537A9" w:rsidRDefault="000713BB" w:rsidP="007537A9">
        <w:pPr>
          <w:pStyle w:val="Footer"/>
          <w:pBdr>
            <w:top w:val="single" w:sz="4" w:space="1" w:color="auto"/>
          </w:pBdr>
          <w:spacing w:after="0"/>
          <w:ind w:left="-567" w:right="-760"/>
          <w:rPr>
            <w:sz w:val="8"/>
            <w:szCs w:val="8"/>
          </w:rPr>
        </w:pPr>
      </w:p>
      <w:p w14:paraId="1C6A0A9F" w14:textId="77777777" w:rsidR="000713BB" w:rsidRPr="007537A9" w:rsidRDefault="000713BB" w:rsidP="007537A9">
        <w:pPr>
          <w:pStyle w:val="Footer"/>
          <w:spacing w:after="0"/>
          <w:ind w:left="-567" w:right="-760"/>
          <w:rPr>
            <w:noProof/>
            <w:sz w:val="18"/>
            <w:szCs w:val="18"/>
          </w:rPr>
        </w:pPr>
        <w:r>
          <w:rPr>
            <w:sz w:val="18"/>
            <w:szCs w:val="18"/>
          </w:rPr>
          <w:t>Place Naming Policy</w:t>
        </w:r>
        <w:r w:rsidRPr="007537A9">
          <w:rPr>
            <w:sz w:val="18"/>
            <w:szCs w:val="18"/>
          </w:rPr>
          <w:t xml:space="preserve"> V</w:t>
        </w:r>
        <w:r>
          <w:rPr>
            <w:sz w:val="18"/>
            <w:szCs w:val="18"/>
          </w:rPr>
          <w:t>3.</w:t>
        </w:r>
        <w:r w:rsidRPr="007537A9">
          <w:rPr>
            <w:sz w:val="18"/>
            <w:szCs w:val="18"/>
          </w:rPr>
          <w:t>0</w:t>
        </w:r>
        <w:r w:rsidRPr="007537A9">
          <w:rPr>
            <w:sz w:val="18"/>
            <w:szCs w:val="18"/>
          </w:rPr>
          <w:tab/>
        </w:r>
        <w:r w:rsidRPr="007537A9">
          <w:rPr>
            <w:snapToGrid w:val="0"/>
            <w:sz w:val="18"/>
            <w:szCs w:val="18"/>
          </w:rPr>
          <w:t xml:space="preserve">Page </w:t>
        </w:r>
        <w:r w:rsidRPr="007537A9">
          <w:rPr>
            <w:snapToGrid w:val="0"/>
            <w:sz w:val="18"/>
            <w:szCs w:val="18"/>
          </w:rPr>
          <w:fldChar w:fldCharType="begin"/>
        </w:r>
        <w:r w:rsidRPr="007537A9">
          <w:rPr>
            <w:snapToGrid w:val="0"/>
            <w:sz w:val="18"/>
            <w:szCs w:val="18"/>
          </w:rPr>
          <w:instrText xml:space="preserve"> PAGE </w:instrText>
        </w:r>
        <w:r w:rsidRPr="007537A9">
          <w:rPr>
            <w:snapToGrid w:val="0"/>
            <w:sz w:val="18"/>
            <w:szCs w:val="18"/>
          </w:rPr>
          <w:fldChar w:fldCharType="separate"/>
        </w:r>
        <w:r w:rsidR="00CE5681">
          <w:rPr>
            <w:noProof/>
            <w:snapToGrid w:val="0"/>
            <w:sz w:val="18"/>
            <w:szCs w:val="18"/>
          </w:rPr>
          <w:t>1</w:t>
        </w:r>
        <w:r w:rsidRPr="007537A9">
          <w:rPr>
            <w:snapToGrid w:val="0"/>
            <w:sz w:val="18"/>
            <w:szCs w:val="18"/>
          </w:rPr>
          <w:fldChar w:fldCharType="end"/>
        </w:r>
        <w:r w:rsidRPr="007537A9">
          <w:rPr>
            <w:snapToGrid w:val="0"/>
            <w:sz w:val="18"/>
            <w:szCs w:val="18"/>
          </w:rPr>
          <w:t xml:space="preserve"> of </w:t>
        </w:r>
        <w:r w:rsidRPr="007537A9">
          <w:rPr>
            <w:snapToGrid w:val="0"/>
            <w:sz w:val="18"/>
            <w:szCs w:val="18"/>
          </w:rPr>
          <w:fldChar w:fldCharType="begin"/>
        </w:r>
        <w:r w:rsidRPr="007537A9">
          <w:rPr>
            <w:snapToGrid w:val="0"/>
            <w:sz w:val="18"/>
            <w:szCs w:val="18"/>
          </w:rPr>
          <w:instrText xml:space="preserve"> NUMPAGES </w:instrText>
        </w:r>
        <w:r w:rsidRPr="007537A9">
          <w:rPr>
            <w:snapToGrid w:val="0"/>
            <w:sz w:val="18"/>
            <w:szCs w:val="18"/>
          </w:rPr>
          <w:fldChar w:fldCharType="separate"/>
        </w:r>
        <w:r w:rsidR="00CE5681">
          <w:rPr>
            <w:noProof/>
            <w:snapToGrid w:val="0"/>
            <w:sz w:val="18"/>
            <w:szCs w:val="18"/>
          </w:rPr>
          <w:t>8</w:t>
        </w:r>
        <w:r w:rsidRPr="007537A9">
          <w:rPr>
            <w:snapToGrid w:val="0"/>
            <w:sz w:val="18"/>
            <w:szCs w:val="18"/>
          </w:rPr>
          <w:fldChar w:fldCharType="end"/>
        </w:r>
        <w:r w:rsidRPr="007537A9">
          <w:rPr>
            <w:sz w:val="18"/>
            <w:szCs w:val="18"/>
          </w:rPr>
          <w:tab/>
          <w:t xml:space="preserve">Date Printed: </w:t>
        </w:r>
        <w:r w:rsidRPr="007537A9">
          <w:rPr>
            <w:sz w:val="18"/>
            <w:szCs w:val="18"/>
          </w:rPr>
          <w:fldChar w:fldCharType="begin"/>
        </w:r>
        <w:r w:rsidRPr="007537A9">
          <w:rPr>
            <w:sz w:val="18"/>
            <w:szCs w:val="18"/>
          </w:rPr>
          <w:instrText xml:space="preserve"> DATE \@ "d MMMM yyyy" </w:instrText>
        </w:r>
        <w:r w:rsidRPr="007537A9">
          <w:rPr>
            <w:sz w:val="18"/>
            <w:szCs w:val="18"/>
          </w:rPr>
          <w:fldChar w:fldCharType="separate"/>
        </w:r>
        <w:r w:rsidR="00F922DD">
          <w:rPr>
            <w:noProof/>
            <w:sz w:val="18"/>
            <w:szCs w:val="18"/>
          </w:rPr>
          <w:t>11 March 2021</w:t>
        </w:r>
        <w:r w:rsidRPr="007537A9">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EEF44" w14:textId="77777777" w:rsidR="000713BB" w:rsidRDefault="000713BB" w:rsidP="003F0F2E">
      <w:r>
        <w:separator/>
      </w:r>
    </w:p>
  </w:footnote>
  <w:footnote w:type="continuationSeparator" w:id="0">
    <w:p w14:paraId="0A9E2E48" w14:textId="77777777" w:rsidR="000713BB" w:rsidRDefault="000713BB" w:rsidP="003F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B357" w14:textId="77777777" w:rsidR="000713BB" w:rsidRPr="0014280F" w:rsidRDefault="000713BB" w:rsidP="007537A9">
    <w:pPr>
      <w:pStyle w:val="Header"/>
      <w:tabs>
        <w:tab w:val="clear" w:pos="4513"/>
      </w:tabs>
      <w:spacing w:after="0"/>
      <w:ind w:left="-567" w:right="-760"/>
      <w:jc w:val="right"/>
      <w:rPr>
        <w:sz w:val="28"/>
        <w:szCs w:val="28"/>
      </w:rPr>
    </w:pPr>
    <w:r>
      <w:rPr>
        <w:noProof/>
        <w:lang w:val="en-AU" w:eastAsia="en-AU"/>
      </w:rPr>
      <w:drawing>
        <wp:anchor distT="0" distB="0" distL="114300" distR="114300" simplePos="0" relativeHeight="251658240" behindDoc="0" locked="0" layoutInCell="0" allowOverlap="0" wp14:anchorId="7FE1CE01" wp14:editId="14A8FD2B">
          <wp:simplePos x="0" y="0"/>
          <wp:positionH relativeFrom="column">
            <wp:posOffset>-285750</wp:posOffset>
          </wp:positionH>
          <wp:positionV relativeFrom="page">
            <wp:posOffset>464185</wp:posOffset>
          </wp:positionV>
          <wp:extent cx="2188210" cy="572135"/>
          <wp:effectExtent l="0" t="0" r="2540" b="0"/>
          <wp:wrapSquare wrapText="r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_Rel2b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8210" cy="572135"/>
                  </a:xfrm>
                  <a:prstGeom prst="rect">
                    <a:avLst/>
                  </a:prstGeom>
                </pic:spPr>
              </pic:pic>
            </a:graphicData>
          </a:graphic>
          <wp14:sizeRelH relativeFrom="margin">
            <wp14:pctWidth>0</wp14:pctWidth>
          </wp14:sizeRelH>
          <wp14:sizeRelV relativeFrom="margin">
            <wp14:pctHeight>0</wp14:pctHeight>
          </wp14:sizeRelV>
        </wp:anchor>
      </w:drawing>
    </w:r>
    <w:r>
      <w:tab/>
    </w:r>
    <w:r w:rsidRPr="00BC68B5">
      <w:rPr>
        <w:sz w:val="28"/>
        <w:szCs w:val="28"/>
      </w:rPr>
      <w:t>Place Naming Policy</w:t>
    </w:r>
  </w:p>
  <w:p w14:paraId="6DFFCBCC" w14:textId="77777777" w:rsidR="000713BB" w:rsidRPr="0014280F" w:rsidRDefault="000713BB" w:rsidP="00BC68B5">
    <w:pPr>
      <w:pStyle w:val="Header"/>
      <w:tabs>
        <w:tab w:val="clear" w:pos="4513"/>
      </w:tabs>
      <w:spacing w:after="0"/>
      <w:ind w:right="-760"/>
      <w:jc w:val="right"/>
      <w:rPr>
        <w:sz w:val="28"/>
        <w:szCs w:val="28"/>
      </w:rPr>
    </w:pPr>
    <w:r w:rsidRPr="0014280F">
      <w:rPr>
        <w:sz w:val="28"/>
        <w:szCs w:val="28"/>
      </w:rPr>
      <w:tab/>
    </w:r>
    <w:r w:rsidR="00354C59">
      <w:rPr>
        <w:sz w:val="28"/>
        <w:szCs w:val="28"/>
      </w:rPr>
      <w:t>(</w:t>
    </w:r>
    <w:r w:rsidRPr="0014280F">
      <w:rPr>
        <w:sz w:val="28"/>
        <w:szCs w:val="28"/>
      </w:rPr>
      <w:t>Council Policy</w:t>
    </w:r>
    <w:r w:rsidR="00354C59">
      <w:rPr>
        <w:sz w:val="28"/>
        <w:szCs w:val="28"/>
      </w:rPr>
      <w:t>)</w:t>
    </w:r>
  </w:p>
  <w:p w14:paraId="093A3DFC" w14:textId="77777777" w:rsidR="000713BB" w:rsidRDefault="000713BB" w:rsidP="007537A9">
    <w:pPr>
      <w:pStyle w:val="Header"/>
      <w:spacing w:after="0"/>
      <w:ind w:left="-567" w:right="-760"/>
    </w:pPr>
  </w:p>
  <w:p w14:paraId="1A689D2E" w14:textId="77777777" w:rsidR="000713BB" w:rsidRDefault="000713BB" w:rsidP="007537A9">
    <w:pPr>
      <w:pStyle w:val="Header"/>
      <w:pBdr>
        <w:top w:val="single" w:sz="4" w:space="1" w:color="auto"/>
      </w:pBdr>
      <w:spacing w:after="0"/>
      <w:ind w:left="-567" w:right="-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7716"/>
    <w:multiLevelType w:val="multilevel"/>
    <w:tmpl w:val="874CDCF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135"/>
        </w:tabs>
        <w:ind w:left="1135" w:hanging="851"/>
      </w:pPr>
      <w:rPr>
        <w:rFonts w:ascii="Arial" w:hAnsi="Arial" w:hint="default"/>
        <w:sz w:val="22"/>
        <w:szCs w:val="22"/>
      </w:rPr>
    </w:lvl>
    <w:lvl w:ilvl="3">
      <w:start w:val="1"/>
      <w:numFmt w:val="decimal"/>
      <w:lvlText w:val="%1.%2.%3.%4"/>
      <w:lvlJc w:val="left"/>
      <w:pPr>
        <w:tabs>
          <w:tab w:val="num" w:pos="425"/>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B9B33E7"/>
    <w:multiLevelType w:val="hybridMultilevel"/>
    <w:tmpl w:val="E7BE0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3E37"/>
    <w:multiLevelType w:val="hybridMultilevel"/>
    <w:tmpl w:val="2438D83E"/>
    <w:lvl w:ilvl="0" w:tplc="7F820BFA">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7D3FAC"/>
    <w:multiLevelType w:val="multilevel"/>
    <w:tmpl w:val="5CB4E82E"/>
    <w:lvl w:ilvl="0">
      <w:start w:val="1"/>
      <w:numFmt w:val="decimal"/>
      <w:pStyle w:val="Heading10"/>
      <w:lvlText w:val="%1"/>
      <w:lvlJc w:val="left"/>
      <w:pPr>
        <w:tabs>
          <w:tab w:val="num" w:pos="851"/>
        </w:tabs>
        <w:ind w:left="851" w:hanging="851"/>
      </w:pPr>
      <w:rPr>
        <w:rFonts w:hint="default"/>
      </w:rPr>
    </w:lvl>
    <w:lvl w:ilvl="1">
      <w:start w:val="1"/>
      <w:numFmt w:val="decimal"/>
      <w:pStyle w:val="CP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Arial" w:hAnsi="Arial" w:hint="default"/>
        <w:sz w:val="22"/>
        <w:szCs w:val="22"/>
      </w:rPr>
    </w:lvl>
    <w:lvl w:ilvl="3">
      <w:start w:val="1"/>
      <w:numFmt w:val="decimal"/>
      <w:lvlText w:val="%1.%2.%3.%4"/>
      <w:lvlJc w:val="left"/>
      <w:pPr>
        <w:tabs>
          <w:tab w:val="num" w:pos="425"/>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8E56632"/>
    <w:multiLevelType w:val="hybridMultilevel"/>
    <w:tmpl w:val="DC182132"/>
    <w:lvl w:ilvl="0" w:tplc="D1F2D51E">
      <w:start w:val="1"/>
      <w:numFmt w:val="bullet"/>
      <w:pStyle w:val="Listbullet2"/>
      <w:lvlText w:val=""/>
      <w:lvlJc w:val="left"/>
      <w:pPr>
        <w:tabs>
          <w:tab w:val="num" w:pos="1219"/>
        </w:tabs>
        <w:ind w:left="1219" w:hanging="368"/>
      </w:pPr>
      <w:rPr>
        <w:rFonts w:ascii="Wingdings" w:hAnsi="Wingdings" w:hint="default"/>
        <w:b w:val="0"/>
        <w:i w:val="0"/>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E4375"/>
    <w:multiLevelType w:val="hybridMultilevel"/>
    <w:tmpl w:val="CC3223FA"/>
    <w:lvl w:ilvl="0" w:tplc="952EAC30">
      <w:start w:val="1"/>
      <w:numFmt w:val="bullet"/>
      <w:pStyle w:val="ListBullet1"/>
      <w:lvlText w:val=""/>
      <w:lvlJc w:val="left"/>
      <w:pPr>
        <w:tabs>
          <w:tab w:val="num" w:pos="360"/>
        </w:tabs>
        <w:ind w:left="360" w:hanging="360"/>
      </w:pPr>
      <w:rPr>
        <w:rFonts w:ascii="Wingdings" w:hAnsi="Wingdings" w:hint="default"/>
        <w:b w:val="0"/>
        <w:i w:val="0"/>
        <w:color w:val="auto"/>
        <w:sz w:val="22"/>
        <w:szCs w:val="22"/>
      </w:rPr>
    </w:lvl>
    <w:lvl w:ilvl="1" w:tplc="930E04E6">
      <w:start w:val="1"/>
      <w:numFmt w:val="bullet"/>
      <w:lvlText w:val=""/>
      <w:lvlJc w:val="left"/>
      <w:pPr>
        <w:tabs>
          <w:tab w:val="num" w:pos="2291"/>
        </w:tabs>
        <w:ind w:left="2291" w:hanging="360"/>
      </w:pPr>
      <w:rPr>
        <w:rFonts w:ascii="Wingdings" w:hAnsi="Wingdings" w:hint="default"/>
        <w:b w:val="0"/>
        <w:i w:val="0"/>
        <w:color w:val="FF9900"/>
        <w:sz w:val="22"/>
        <w:szCs w:val="22"/>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3F764FFF"/>
    <w:multiLevelType w:val="hybridMultilevel"/>
    <w:tmpl w:val="1CC4E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737926"/>
    <w:multiLevelType w:val="hybridMultilevel"/>
    <w:tmpl w:val="9FE6CB76"/>
    <w:lvl w:ilvl="0" w:tplc="AF04A888">
      <w:start w:val="1"/>
      <w:numFmt w:val="bullet"/>
      <w:lvlText w:val=""/>
      <w:lvlJc w:val="left"/>
      <w:pPr>
        <w:tabs>
          <w:tab w:val="num" w:pos="360"/>
        </w:tabs>
        <w:ind w:left="360" w:hanging="360"/>
      </w:pPr>
      <w:rPr>
        <w:rFonts w:ascii="Wingdings" w:hAnsi="Wingdings" w:hint="default"/>
        <w:b w:val="0"/>
        <w:i w:val="0"/>
        <w:color w:val="auto"/>
        <w:sz w:val="22"/>
        <w:szCs w:val="22"/>
      </w:rPr>
    </w:lvl>
    <w:lvl w:ilvl="1" w:tplc="05EC67F6">
      <w:start w:val="1"/>
      <w:numFmt w:val="bullet"/>
      <w:pStyle w:val="Listbullet3"/>
      <w:lvlText w:val="-"/>
      <w:lvlJc w:val="left"/>
      <w:pPr>
        <w:tabs>
          <w:tab w:val="num" w:pos="851"/>
        </w:tabs>
        <w:ind w:left="851" w:hanging="284"/>
      </w:pPr>
      <w:rPr>
        <w:rFonts w:ascii="Tahoma" w:hAnsi="Tahoma" w:hint="default"/>
        <w:b w:val="0"/>
        <w:i w:val="0"/>
        <w:color w:val="auto"/>
        <w:sz w:val="22"/>
        <w:szCs w:val="22"/>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56FE1A47"/>
    <w:multiLevelType w:val="hybridMultilevel"/>
    <w:tmpl w:val="876E2836"/>
    <w:lvl w:ilvl="0" w:tplc="35CA004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27E2D3A"/>
    <w:multiLevelType w:val="hybridMultilevel"/>
    <w:tmpl w:val="F7A8A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6473F6"/>
    <w:multiLevelType w:val="hybridMultilevel"/>
    <w:tmpl w:val="060AF9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9"/>
  </w:num>
  <w:num w:numId="6">
    <w:abstractNumId w:val="2"/>
  </w:num>
  <w:num w:numId="7">
    <w:abstractNumId w:val="3"/>
  </w:num>
  <w:num w:numId="8">
    <w:abstractNumId w:val="6"/>
  </w:num>
  <w:num w:numId="9">
    <w:abstractNumId w:val="8"/>
  </w:num>
  <w:num w:numId="10">
    <w:abstractNumId w:val="10"/>
  </w:num>
  <w:num w:numId="11">
    <w:abstractNumId w:val="8"/>
  </w:num>
  <w:num w:numId="12">
    <w:abstractNumId w:val="8"/>
  </w:num>
  <w:num w:numId="13">
    <w:abstractNumId w:val="1"/>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B5"/>
    <w:rsid w:val="00036CD5"/>
    <w:rsid w:val="00042233"/>
    <w:rsid w:val="000713BB"/>
    <w:rsid w:val="00075451"/>
    <w:rsid w:val="00075A16"/>
    <w:rsid w:val="0008648E"/>
    <w:rsid w:val="000A7BC5"/>
    <w:rsid w:val="000B7A80"/>
    <w:rsid w:val="000D08A2"/>
    <w:rsid w:val="000D677B"/>
    <w:rsid w:val="000F3891"/>
    <w:rsid w:val="001267D4"/>
    <w:rsid w:val="00133C1B"/>
    <w:rsid w:val="0013651D"/>
    <w:rsid w:val="001423A7"/>
    <w:rsid w:val="0014280F"/>
    <w:rsid w:val="0014413E"/>
    <w:rsid w:val="00180DDA"/>
    <w:rsid w:val="001C3C28"/>
    <w:rsid w:val="001D0D1D"/>
    <w:rsid w:val="001E47E0"/>
    <w:rsid w:val="001F025B"/>
    <w:rsid w:val="001F51A7"/>
    <w:rsid w:val="0023551C"/>
    <w:rsid w:val="002444D6"/>
    <w:rsid w:val="00250DA1"/>
    <w:rsid w:val="002516AF"/>
    <w:rsid w:val="002C2B2D"/>
    <w:rsid w:val="002E0A59"/>
    <w:rsid w:val="002E1CDC"/>
    <w:rsid w:val="00310AB5"/>
    <w:rsid w:val="0031516E"/>
    <w:rsid w:val="00320516"/>
    <w:rsid w:val="00326F7B"/>
    <w:rsid w:val="00352BFB"/>
    <w:rsid w:val="00354C59"/>
    <w:rsid w:val="00362009"/>
    <w:rsid w:val="003630CF"/>
    <w:rsid w:val="0036674D"/>
    <w:rsid w:val="003678C4"/>
    <w:rsid w:val="00376972"/>
    <w:rsid w:val="00390A01"/>
    <w:rsid w:val="003C4C33"/>
    <w:rsid w:val="003C7496"/>
    <w:rsid w:val="003F0F2E"/>
    <w:rsid w:val="00421143"/>
    <w:rsid w:val="0043239A"/>
    <w:rsid w:val="00443F56"/>
    <w:rsid w:val="00481C5A"/>
    <w:rsid w:val="00482C8E"/>
    <w:rsid w:val="004851F0"/>
    <w:rsid w:val="004A39EC"/>
    <w:rsid w:val="004C060E"/>
    <w:rsid w:val="004E0BA8"/>
    <w:rsid w:val="004E3ED9"/>
    <w:rsid w:val="004F1290"/>
    <w:rsid w:val="005009FC"/>
    <w:rsid w:val="00557BC1"/>
    <w:rsid w:val="005701F9"/>
    <w:rsid w:val="005A6F39"/>
    <w:rsid w:val="005B0DDA"/>
    <w:rsid w:val="005B3556"/>
    <w:rsid w:val="005D62D7"/>
    <w:rsid w:val="005D76DD"/>
    <w:rsid w:val="005F36A4"/>
    <w:rsid w:val="00635B6D"/>
    <w:rsid w:val="0066220D"/>
    <w:rsid w:val="00673020"/>
    <w:rsid w:val="00674C12"/>
    <w:rsid w:val="00685FC8"/>
    <w:rsid w:val="006912FA"/>
    <w:rsid w:val="0069537A"/>
    <w:rsid w:val="006B128D"/>
    <w:rsid w:val="006C09D4"/>
    <w:rsid w:val="006D702D"/>
    <w:rsid w:val="006E0CCA"/>
    <w:rsid w:val="006E5444"/>
    <w:rsid w:val="006F137F"/>
    <w:rsid w:val="006F7E69"/>
    <w:rsid w:val="007049B8"/>
    <w:rsid w:val="00725DC3"/>
    <w:rsid w:val="00727D28"/>
    <w:rsid w:val="007537A9"/>
    <w:rsid w:val="007654DD"/>
    <w:rsid w:val="00766B34"/>
    <w:rsid w:val="0078253E"/>
    <w:rsid w:val="00794D6C"/>
    <w:rsid w:val="007974C3"/>
    <w:rsid w:val="00797D56"/>
    <w:rsid w:val="007A1569"/>
    <w:rsid w:val="007A1AEB"/>
    <w:rsid w:val="007E7611"/>
    <w:rsid w:val="00814EED"/>
    <w:rsid w:val="00814FC5"/>
    <w:rsid w:val="00837795"/>
    <w:rsid w:val="00850A18"/>
    <w:rsid w:val="00885E36"/>
    <w:rsid w:val="00897C31"/>
    <w:rsid w:val="008C6980"/>
    <w:rsid w:val="008D2C3E"/>
    <w:rsid w:val="008D34D5"/>
    <w:rsid w:val="008D4F55"/>
    <w:rsid w:val="008F1F16"/>
    <w:rsid w:val="0090225A"/>
    <w:rsid w:val="00906912"/>
    <w:rsid w:val="00915127"/>
    <w:rsid w:val="00920EAF"/>
    <w:rsid w:val="00940A49"/>
    <w:rsid w:val="00951E11"/>
    <w:rsid w:val="00992661"/>
    <w:rsid w:val="009975EB"/>
    <w:rsid w:val="009A486C"/>
    <w:rsid w:val="009B3781"/>
    <w:rsid w:val="009C598B"/>
    <w:rsid w:val="009D29BD"/>
    <w:rsid w:val="009D3C02"/>
    <w:rsid w:val="009E1D4C"/>
    <w:rsid w:val="009F4529"/>
    <w:rsid w:val="00A1448B"/>
    <w:rsid w:val="00A329D2"/>
    <w:rsid w:val="00A368CB"/>
    <w:rsid w:val="00A462CE"/>
    <w:rsid w:val="00A61E20"/>
    <w:rsid w:val="00A65EBF"/>
    <w:rsid w:val="00A767D5"/>
    <w:rsid w:val="00A776F9"/>
    <w:rsid w:val="00A80401"/>
    <w:rsid w:val="00A8364B"/>
    <w:rsid w:val="00A8616F"/>
    <w:rsid w:val="00A95BA6"/>
    <w:rsid w:val="00AA3A1B"/>
    <w:rsid w:val="00AB33B3"/>
    <w:rsid w:val="00AC141C"/>
    <w:rsid w:val="00AC62DF"/>
    <w:rsid w:val="00AD2729"/>
    <w:rsid w:val="00AD2D5A"/>
    <w:rsid w:val="00AF2F96"/>
    <w:rsid w:val="00AF5E52"/>
    <w:rsid w:val="00B012D4"/>
    <w:rsid w:val="00B17D6C"/>
    <w:rsid w:val="00B20FFE"/>
    <w:rsid w:val="00B4316D"/>
    <w:rsid w:val="00B52B5D"/>
    <w:rsid w:val="00B812D2"/>
    <w:rsid w:val="00B8156D"/>
    <w:rsid w:val="00BB337A"/>
    <w:rsid w:val="00BB4F1F"/>
    <w:rsid w:val="00BC68B5"/>
    <w:rsid w:val="00BD4F82"/>
    <w:rsid w:val="00BF5229"/>
    <w:rsid w:val="00BF7087"/>
    <w:rsid w:val="00C237E8"/>
    <w:rsid w:val="00C36741"/>
    <w:rsid w:val="00C51B0E"/>
    <w:rsid w:val="00C63111"/>
    <w:rsid w:val="00C71B91"/>
    <w:rsid w:val="00C85847"/>
    <w:rsid w:val="00C8591E"/>
    <w:rsid w:val="00CA4DD2"/>
    <w:rsid w:val="00CB6198"/>
    <w:rsid w:val="00CE5681"/>
    <w:rsid w:val="00D049E1"/>
    <w:rsid w:val="00D306EB"/>
    <w:rsid w:val="00D32C90"/>
    <w:rsid w:val="00D33303"/>
    <w:rsid w:val="00D420D6"/>
    <w:rsid w:val="00D66A89"/>
    <w:rsid w:val="00DB087E"/>
    <w:rsid w:val="00DD3E13"/>
    <w:rsid w:val="00DE44D4"/>
    <w:rsid w:val="00E1650E"/>
    <w:rsid w:val="00E17514"/>
    <w:rsid w:val="00E3090B"/>
    <w:rsid w:val="00E60018"/>
    <w:rsid w:val="00E61AFF"/>
    <w:rsid w:val="00E63822"/>
    <w:rsid w:val="00E66630"/>
    <w:rsid w:val="00E85F49"/>
    <w:rsid w:val="00E867CB"/>
    <w:rsid w:val="00E92D27"/>
    <w:rsid w:val="00EA5074"/>
    <w:rsid w:val="00EA6F45"/>
    <w:rsid w:val="00EB3DB5"/>
    <w:rsid w:val="00EB63E9"/>
    <w:rsid w:val="00EB79E1"/>
    <w:rsid w:val="00EC4829"/>
    <w:rsid w:val="00EF0030"/>
    <w:rsid w:val="00EF3054"/>
    <w:rsid w:val="00F05F5D"/>
    <w:rsid w:val="00F06548"/>
    <w:rsid w:val="00F1468E"/>
    <w:rsid w:val="00F30704"/>
    <w:rsid w:val="00F3428E"/>
    <w:rsid w:val="00F41058"/>
    <w:rsid w:val="00F41E5F"/>
    <w:rsid w:val="00F71043"/>
    <w:rsid w:val="00F751EB"/>
    <w:rsid w:val="00F9178A"/>
    <w:rsid w:val="00F922DD"/>
    <w:rsid w:val="00FA3416"/>
    <w:rsid w:val="00FC7DEE"/>
    <w:rsid w:val="00FD3A07"/>
    <w:rsid w:val="00FD47B3"/>
    <w:rsid w:val="00FF1783"/>
    <w:rsid w:val="00FF2CA4"/>
    <w:rsid w:val="00FF5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85F16B9"/>
  <w15:docId w15:val="{2BC6CC50-694B-47C3-BA43-91414C61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F2E"/>
    <w:pPr>
      <w:spacing w:after="200"/>
    </w:pPr>
    <w:rPr>
      <w:rFonts w:ascii="Tahoma" w:hAnsi="Tahoma"/>
      <w:sz w:val="22"/>
      <w:szCs w:val="24"/>
      <w:lang w:val="en-GB" w:eastAsia="en-US"/>
    </w:rPr>
  </w:style>
  <w:style w:type="paragraph" w:styleId="Heading10">
    <w:name w:val="heading 1"/>
    <w:aliases w:val="CP Heading 1"/>
    <w:basedOn w:val="Normal"/>
    <w:next w:val="Normal"/>
    <w:uiPriority w:val="9"/>
    <w:qFormat/>
    <w:rsid w:val="00766B34"/>
    <w:pPr>
      <w:keepNext/>
      <w:numPr>
        <w:numId w:val="7"/>
      </w:numPr>
      <w:tabs>
        <w:tab w:val="left" w:pos="567"/>
      </w:tabs>
      <w:spacing w:before="240" w:after="120"/>
      <w:outlineLvl w:val="0"/>
    </w:pPr>
    <w:rPr>
      <w:rFonts w:ascii="Arial" w:hAnsi="Arial" w:cs="Arial"/>
      <w:b/>
      <w:bCs/>
      <w:kern w:val="32"/>
      <w:szCs w:val="32"/>
    </w:rPr>
  </w:style>
  <w:style w:type="paragraph" w:styleId="Heading20">
    <w:name w:val="heading 2"/>
    <w:basedOn w:val="Normal"/>
    <w:next w:val="Normal"/>
    <w:qFormat/>
    <w:rsid w:val="007537A9"/>
    <w:pPr>
      <w:keepNext/>
      <w:spacing w:before="180" w:after="120"/>
      <w:outlineLvl w:val="1"/>
    </w:pPr>
    <w:rPr>
      <w:rFonts w:ascii="Arial" w:hAnsi="Arial" w:cs="Arial"/>
      <w:bCs/>
      <w:iCs/>
      <w:szCs w:val="22"/>
    </w:rPr>
  </w:style>
  <w:style w:type="paragraph" w:styleId="Heading30">
    <w:name w:val="heading 3"/>
    <w:basedOn w:val="Normal"/>
    <w:next w:val="Normal"/>
    <w:qFormat/>
    <w:rsid w:val="00376972"/>
    <w:pPr>
      <w:keepNext/>
      <w:spacing w:before="120" w:after="120"/>
      <w:outlineLvl w:val="2"/>
    </w:pPr>
    <w:rPr>
      <w:rFonts w:ascii="Arial" w:hAnsi="Arial" w:cs="Arial"/>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3">
    <w:name w:val="List bullet3"/>
    <w:basedOn w:val="ListBullet1"/>
    <w:rsid w:val="00376972"/>
    <w:pPr>
      <w:numPr>
        <w:ilvl w:val="1"/>
        <w:numId w:val="3"/>
      </w:numPr>
      <w:tabs>
        <w:tab w:val="clear" w:pos="567"/>
      </w:tabs>
    </w:pPr>
  </w:style>
  <w:style w:type="paragraph" w:customStyle="1" w:styleId="ListBullet1">
    <w:name w:val="List Bullet1"/>
    <w:basedOn w:val="bodytext"/>
    <w:rsid w:val="005D76DD"/>
    <w:pPr>
      <w:numPr>
        <w:numId w:val="2"/>
      </w:numPr>
      <w:tabs>
        <w:tab w:val="clear" w:pos="360"/>
        <w:tab w:val="left" w:pos="567"/>
      </w:tabs>
      <w:ind w:left="567" w:hanging="567"/>
    </w:pPr>
  </w:style>
  <w:style w:type="paragraph" w:customStyle="1" w:styleId="Heading1">
    <w:name w:val="Heading1"/>
    <w:basedOn w:val="bodytext"/>
    <w:next w:val="bodytext"/>
    <w:rsid w:val="00376972"/>
    <w:pPr>
      <w:keepNext/>
      <w:numPr>
        <w:numId w:val="1"/>
      </w:numPr>
      <w:spacing w:before="240"/>
      <w:outlineLvl w:val="0"/>
    </w:pPr>
    <w:rPr>
      <w:rFonts w:ascii="Arial" w:hAnsi="Arial"/>
      <w:b/>
      <w:bCs/>
    </w:rPr>
  </w:style>
  <w:style w:type="paragraph" w:customStyle="1" w:styleId="Heading2">
    <w:name w:val="Heading2"/>
    <w:basedOn w:val="Heading1"/>
    <w:next w:val="bodytext"/>
    <w:rsid w:val="00376972"/>
    <w:pPr>
      <w:numPr>
        <w:ilvl w:val="1"/>
      </w:numPr>
      <w:outlineLvl w:val="1"/>
    </w:pPr>
    <w:rPr>
      <w:b w:val="0"/>
    </w:rPr>
  </w:style>
  <w:style w:type="paragraph" w:customStyle="1" w:styleId="Listbullet2">
    <w:name w:val="List bullet2"/>
    <w:basedOn w:val="ListBullet1"/>
    <w:rsid w:val="005D76DD"/>
    <w:pPr>
      <w:numPr>
        <w:numId w:val="4"/>
      </w:numPr>
      <w:tabs>
        <w:tab w:val="clear" w:pos="567"/>
        <w:tab w:val="clear" w:pos="1219"/>
        <w:tab w:val="left" w:pos="1418"/>
      </w:tabs>
      <w:ind w:left="1418" w:hanging="567"/>
    </w:pPr>
  </w:style>
  <w:style w:type="paragraph" w:customStyle="1" w:styleId="Listbullet4">
    <w:name w:val="List bullet4"/>
    <w:basedOn w:val="Listbullet3"/>
    <w:rsid w:val="005D76DD"/>
    <w:pPr>
      <w:tabs>
        <w:tab w:val="clear" w:pos="851"/>
        <w:tab w:val="num" w:pos="1843"/>
      </w:tabs>
      <w:ind w:left="1843" w:hanging="425"/>
    </w:pPr>
  </w:style>
  <w:style w:type="paragraph" w:customStyle="1" w:styleId="bodytext">
    <w:name w:val="bodytext"/>
    <w:basedOn w:val="Normal"/>
    <w:rsid w:val="00376972"/>
    <w:pPr>
      <w:spacing w:after="120"/>
      <w:ind w:left="851"/>
    </w:pPr>
  </w:style>
  <w:style w:type="paragraph" w:customStyle="1" w:styleId="Heading3">
    <w:name w:val="Heading3"/>
    <w:basedOn w:val="Heading2"/>
    <w:next w:val="bodytext"/>
    <w:rsid w:val="00376972"/>
    <w:pPr>
      <w:numPr>
        <w:ilvl w:val="2"/>
      </w:numPr>
      <w:tabs>
        <w:tab w:val="clear" w:pos="1135"/>
        <w:tab w:val="num" w:pos="851"/>
      </w:tabs>
      <w:ind w:left="851"/>
    </w:pPr>
    <w:rPr>
      <w:i/>
      <w:sz w:val="20"/>
    </w:rPr>
  </w:style>
  <w:style w:type="paragraph" w:styleId="Header">
    <w:name w:val="header"/>
    <w:basedOn w:val="Normal"/>
    <w:link w:val="HeaderChar"/>
    <w:uiPriority w:val="99"/>
    <w:rsid w:val="00310AB5"/>
    <w:pPr>
      <w:tabs>
        <w:tab w:val="center" w:pos="4513"/>
        <w:tab w:val="right" w:pos="9026"/>
      </w:tabs>
    </w:pPr>
  </w:style>
  <w:style w:type="character" w:customStyle="1" w:styleId="HeaderChar">
    <w:name w:val="Header Char"/>
    <w:basedOn w:val="DefaultParagraphFont"/>
    <w:link w:val="Header"/>
    <w:uiPriority w:val="99"/>
    <w:rsid w:val="00310AB5"/>
    <w:rPr>
      <w:rFonts w:ascii="Tahoma" w:hAnsi="Tahoma"/>
      <w:sz w:val="22"/>
      <w:szCs w:val="24"/>
      <w:lang w:eastAsia="en-US"/>
    </w:rPr>
  </w:style>
  <w:style w:type="paragraph" w:styleId="Footer">
    <w:name w:val="footer"/>
    <w:basedOn w:val="Normal"/>
    <w:link w:val="FooterChar"/>
    <w:rsid w:val="00310AB5"/>
    <w:pPr>
      <w:tabs>
        <w:tab w:val="center" w:pos="4513"/>
        <w:tab w:val="right" w:pos="9026"/>
      </w:tabs>
    </w:pPr>
  </w:style>
  <w:style w:type="character" w:customStyle="1" w:styleId="FooterChar">
    <w:name w:val="Footer Char"/>
    <w:basedOn w:val="DefaultParagraphFont"/>
    <w:link w:val="Footer"/>
    <w:rsid w:val="00310AB5"/>
    <w:rPr>
      <w:rFonts w:ascii="Tahoma" w:hAnsi="Tahoma"/>
      <w:sz w:val="22"/>
      <w:szCs w:val="24"/>
      <w:lang w:eastAsia="en-US"/>
    </w:rPr>
  </w:style>
  <w:style w:type="paragraph" w:styleId="BalloonText">
    <w:name w:val="Balloon Text"/>
    <w:basedOn w:val="Normal"/>
    <w:link w:val="BalloonTextChar"/>
    <w:rsid w:val="00310AB5"/>
    <w:rPr>
      <w:rFonts w:cs="Tahoma"/>
      <w:sz w:val="16"/>
      <w:szCs w:val="16"/>
    </w:rPr>
  </w:style>
  <w:style w:type="character" w:customStyle="1" w:styleId="BalloonTextChar">
    <w:name w:val="Balloon Text Char"/>
    <w:basedOn w:val="DefaultParagraphFont"/>
    <w:link w:val="BalloonText"/>
    <w:rsid w:val="00310AB5"/>
    <w:rPr>
      <w:rFonts w:ascii="Tahoma" w:hAnsi="Tahoma" w:cs="Tahoma"/>
      <w:sz w:val="16"/>
      <w:szCs w:val="16"/>
      <w:lang w:eastAsia="en-US"/>
    </w:rPr>
  </w:style>
  <w:style w:type="character" w:styleId="Strong">
    <w:name w:val="Strong"/>
    <w:basedOn w:val="DefaultParagraphFont"/>
    <w:qFormat/>
    <w:rsid w:val="00310AB5"/>
    <w:rPr>
      <w:b/>
      <w:bCs/>
    </w:rPr>
  </w:style>
  <w:style w:type="table" w:styleId="TableGrid">
    <w:name w:val="Table Grid"/>
    <w:basedOn w:val="TableNormal"/>
    <w:rsid w:val="0031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7537A9"/>
    <w:pPr>
      <w:keepLines/>
      <w:numPr>
        <w:numId w:val="0"/>
      </w:numPr>
      <w:spacing w:before="480" w:after="240" w:line="276" w:lineRule="auto"/>
      <w:outlineLvl w:val="9"/>
    </w:pPr>
    <w:rPr>
      <w:rFonts w:ascii="Tahoma" w:eastAsiaTheme="majorEastAsia" w:hAnsi="Tahoma" w:cs="Tahoma"/>
      <w:color w:val="005C9E"/>
      <w:kern w:val="0"/>
      <w:sz w:val="28"/>
      <w:szCs w:val="28"/>
      <w:lang w:val="en-US" w:eastAsia="ja-JP"/>
    </w:rPr>
  </w:style>
  <w:style w:type="paragraph" w:styleId="TOC1">
    <w:name w:val="toc 1"/>
    <w:basedOn w:val="Normal"/>
    <w:next w:val="Normal"/>
    <w:link w:val="TOC1Char"/>
    <w:autoRedefine/>
    <w:uiPriority w:val="39"/>
    <w:rsid w:val="007E7611"/>
    <w:pPr>
      <w:tabs>
        <w:tab w:val="left" w:pos="426"/>
        <w:tab w:val="right" w:leader="dot" w:pos="8302"/>
      </w:tabs>
      <w:spacing w:after="100"/>
    </w:pPr>
  </w:style>
  <w:style w:type="character" w:styleId="Hyperlink">
    <w:name w:val="Hyperlink"/>
    <w:basedOn w:val="DefaultParagraphFont"/>
    <w:uiPriority w:val="99"/>
    <w:unhideWhenUsed/>
    <w:rsid w:val="00FD47B3"/>
    <w:rPr>
      <w:color w:val="0000FF" w:themeColor="hyperlink"/>
      <w:u w:val="single"/>
    </w:rPr>
  </w:style>
  <w:style w:type="paragraph" w:styleId="ListParagraph">
    <w:name w:val="List Paragraph"/>
    <w:basedOn w:val="Normal"/>
    <w:uiPriority w:val="34"/>
    <w:qFormat/>
    <w:rsid w:val="00FD47B3"/>
    <w:pPr>
      <w:ind w:left="720"/>
      <w:contextualSpacing/>
    </w:pPr>
  </w:style>
  <w:style w:type="paragraph" w:customStyle="1" w:styleId="Body">
    <w:name w:val="Body"/>
    <w:basedOn w:val="Normal"/>
    <w:rsid w:val="00FD47B3"/>
    <w:pPr>
      <w:tabs>
        <w:tab w:val="left" w:pos="567"/>
        <w:tab w:val="left" w:pos="1134"/>
        <w:tab w:val="right" w:leader="dot" w:pos="9072"/>
      </w:tabs>
      <w:suppressAutoHyphens/>
      <w:spacing w:after="120"/>
      <w:ind w:left="567"/>
    </w:pPr>
    <w:rPr>
      <w:spacing w:val="-2"/>
      <w:szCs w:val="20"/>
    </w:rPr>
  </w:style>
  <w:style w:type="paragraph" w:customStyle="1" w:styleId="Hidden">
    <w:name w:val="Hidden"/>
    <w:basedOn w:val="Normal"/>
    <w:rsid w:val="00FD47B3"/>
    <w:pPr>
      <w:tabs>
        <w:tab w:val="left" w:pos="993"/>
        <w:tab w:val="left" w:pos="1134"/>
        <w:tab w:val="left" w:pos="1701"/>
        <w:tab w:val="left" w:pos="2268"/>
        <w:tab w:val="left" w:pos="2835"/>
        <w:tab w:val="right" w:leader="dot" w:pos="9072"/>
      </w:tabs>
      <w:suppressAutoHyphens/>
      <w:spacing w:after="120"/>
      <w:ind w:left="567"/>
    </w:pPr>
    <w:rPr>
      <w:rFonts w:ascii="Arial" w:hAnsi="Arial" w:cs="Arial"/>
      <w:vanish/>
      <w:color w:val="0000FF"/>
      <w:spacing w:val="-2"/>
      <w:szCs w:val="22"/>
    </w:rPr>
  </w:style>
  <w:style w:type="paragraph" w:styleId="TOC2">
    <w:name w:val="toc 2"/>
    <w:basedOn w:val="Normal"/>
    <w:next w:val="Normal"/>
    <w:autoRedefine/>
    <w:uiPriority w:val="39"/>
    <w:rsid w:val="007E7611"/>
    <w:pPr>
      <w:tabs>
        <w:tab w:val="left" w:pos="426"/>
        <w:tab w:val="left" w:pos="1134"/>
        <w:tab w:val="right" w:leader="dot" w:pos="8302"/>
      </w:tabs>
      <w:spacing w:after="100"/>
      <w:ind w:left="426"/>
    </w:pPr>
  </w:style>
  <w:style w:type="paragraph" w:customStyle="1" w:styleId="details">
    <w:name w:val="details"/>
    <w:basedOn w:val="Normal"/>
    <w:rsid w:val="006912FA"/>
    <w:pPr>
      <w:tabs>
        <w:tab w:val="left" w:pos="567"/>
        <w:tab w:val="left" w:pos="2127"/>
        <w:tab w:val="right" w:leader="dot" w:pos="9072"/>
      </w:tabs>
      <w:suppressAutoHyphens/>
      <w:spacing w:after="40"/>
      <w:ind w:left="567"/>
    </w:pPr>
    <w:rPr>
      <w:spacing w:val="-2"/>
      <w:szCs w:val="20"/>
    </w:rPr>
  </w:style>
  <w:style w:type="paragraph" w:customStyle="1" w:styleId="TableHidden">
    <w:name w:val="TableHidden"/>
    <w:basedOn w:val="Normal"/>
    <w:autoRedefine/>
    <w:rsid w:val="00C36741"/>
    <w:pPr>
      <w:tabs>
        <w:tab w:val="left" w:pos="567"/>
        <w:tab w:val="left" w:pos="1134"/>
        <w:tab w:val="left" w:pos="1701"/>
        <w:tab w:val="decimal" w:leader="dot" w:pos="9072"/>
      </w:tabs>
      <w:suppressAutoHyphens/>
      <w:spacing w:after="0"/>
    </w:pPr>
    <w:rPr>
      <w:rFonts w:cs="Tahoma"/>
      <w:vanish/>
      <w:color w:val="0000FF"/>
      <w:spacing w:val="-2"/>
      <w:szCs w:val="22"/>
    </w:rPr>
  </w:style>
  <w:style w:type="paragraph" w:customStyle="1" w:styleId="TableBody">
    <w:name w:val="TableBody"/>
    <w:basedOn w:val="Normal"/>
    <w:rsid w:val="006912FA"/>
    <w:pPr>
      <w:suppressAutoHyphens/>
      <w:spacing w:before="120" w:after="120"/>
      <w:jc w:val="both"/>
    </w:pPr>
    <w:rPr>
      <w:rFonts w:ascii="Arial" w:hAnsi="Arial" w:cs="Tahoma"/>
      <w:spacing w:val="-2"/>
      <w:szCs w:val="20"/>
    </w:rPr>
  </w:style>
  <w:style w:type="paragraph" w:customStyle="1" w:styleId="TableHeading">
    <w:name w:val="TableHeading"/>
    <w:basedOn w:val="Normal"/>
    <w:rsid w:val="006912FA"/>
    <w:pPr>
      <w:tabs>
        <w:tab w:val="left" w:pos="567"/>
        <w:tab w:val="left" w:pos="1134"/>
        <w:tab w:val="left" w:pos="1701"/>
        <w:tab w:val="left" w:pos="2268"/>
        <w:tab w:val="left" w:pos="2835"/>
        <w:tab w:val="right" w:leader="dot" w:pos="9072"/>
      </w:tabs>
      <w:suppressAutoHyphens/>
      <w:spacing w:before="120" w:after="120"/>
    </w:pPr>
    <w:rPr>
      <w:rFonts w:ascii="Arial" w:hAnsi="Arial" w:cs="Arial"/>
      <w:b/>
      <w:spacing w:val="-2"/>
      <w:szCs w:val="20"/>
    </w:rPr>
  </w:style>
  <w:style w:type="paragraph" w:customStyle="1" w:styleId="Documentheading">
    <w:name w:val="Document heading"/>
    <w:basedOn w:val="Normal"/>
    <w:link w:val="DocumentheadingChar"/>
    <w:qFormat/>
    <w:rsid w:val="003F0F2E"/>
    <w:rPr>
      <w:rFonts w:eastAsiaTheme="minorEastAsia"/>
      <w:b/>
      <w:color w:val="005C9E"/>
      <w:sz w:val="44"/>
      <w:szCs w:val="44"/>
      <w:lang w:val="en-US"/>
    </w:rPr>
  </w:style>
  <w:style w:type="paragraph" w:customStyle="1" w:styleId="tableofcontentstext">
    <w:name w:val="table of contents text"/>
    <w:basedOn w:val="TOC1"/>
    <w:link w:val="tableofcontentstextChar"/>
    <w:qFormat/>
    <w:rsid w:val="003F0F2E"/>
    <w:pPr>
      <w:tabs>
        <w:tab w:val="clear" w:pos="8302"/>
        <w:tab w:val="left" w:pos="851"/>
        <w:tab w:val="right" w:leader="dot" w:pos="8312"/>
      </w:tabs>
    </w:pPr>
  </w:style>
  <w:style w:type="character" w:customStyle="1" w:styleId="DocumentheadingChar">
    <w:name w:val="Document heading Char"/>
    <w:basedOn w:val="DefaultParagraphFont"/>
    <w:link w:val="Documentheading"/>
    <w:rsid w:val="003F0F2E"/>
    <w:rPr>
      <w:rFonts w:ascii="Tahoma" w:eastAsiaTheme="minorEastAsia" w:hAnsi="Tahoma"/>
      <w:b/>
      <w:color w:val="005C9E"/>
      <w:sz w:val="44"/>
      <w:szCs w:val="44"/>
      <w:lang w:val="en-US" w:eastAsia="en-US"/>
    </w:rPr>
  </w:style>
  <w:style w:type="character" w:customStyle="1" w:styleId="TOC1Char">
    <w:name w:val="TOC 1 Char"/>
    <w:basedOn w:val="DefaultParagraphFont"/>
    <w:link w:val="TOC1"/>
    <w:uiPriority w:val="39"/>
    <w:rsid w:val="007E7611"/>
    <w:rPr>
      <w:rFonts w:ascii="Tahoma" w:hAnsi="Tahoma"/>
      <w:sz w:val="22"/>
      <w:szCs w:val="24"/>
      <w:lang w:val="en-GB" w:eastAsia="en-US"/>
    </w:rPr>
  </w:style>
  <w:style w:type="character" w:customStyle="1" w:styleId="tableofcontentstextChar">
    <w:name w:val="table of contents text Char"/>
    <w:basedOn w:val="TOC1Char"/>
    <w:link w:val="tableofcontentstext"/>
    <w:rsid w:val="003F0F2E"/>
    <w:rPr>
      <w:rFonts w:ascii="Tahoma" w:hAnsi="Tahoma"/>
      <w:sz w:val="22"/>
      <w:szCs w:val="24"/>
      <w:lang w:val="en-GB" w:eastAsia="en-US"/>
    </w:rPr>
  </w:style>
  <w:style w:type="paragraph" w:customStyle="1" w:styleId="CPHeading2">
    <w:name w:val="CP Heading 2"/>
    <w:basedOn w:val="Normal"/>
    <w:link w:val="CPHeading2Char"/>
    <w:qFormat/>
    <w:rsid w:val="00766B34"/>
    <w:pPr>
      <w:numPr>
        <w:ilvl w:val="1"/>
        <w:numId w:val="7"/>
      </w:numPr>
    </w:pPr>
  </w:style>
  <w:style w:type="paragraph" w:customStyle="1" w:styleId="CPHeading20">
    <w:name w:val="CP Heading2"/>
    <w:basedOn w:val="CPHeading2"/>
    <w:link w:val="CPHeading2Char0"/>
    <w:qFormat/>
    <w:rsid w:val="007A1AEB"/>
    <w:pPr>
      <w:outlineLvl w:val="1"/>
    </w:pPr>
    <w:rPr>
      <w:b/>
    </w:rPr>
  </w:style>
  <w:style w:type="character" w:customStyle="1" w:styleId="CPHeading2Char">
    <w:name w:val="CP Heading 2 Char"/>
    <w:basedOn w:val="DefaultParagraphFont"/>
    <w:link w:val="CPHeading2"/>
    <w:rsid w:val="00766B34"/>
    <w:rPr>
      <w:rFonts w:ascii="Tahoma" w:hAnsi="Tahoma"/>
      <w:sz w:val="22"/>
      <w:szCs w:val="24"/>
      <w:lang w:val="en-GB" w:eastAsia="en-US"/>
    </w:rPr>
  </w:style>
  <w:style w:type="character" w:customStyle="1" w:styleId="CPHeading2Char0">
    <w:name w:val="CP Heading2 Char"/>
    <w:basedOn w:val="CPHeading2Char"/>
    <w:link w:val="CPHeading20"/>
    <w:rsid w:val="007A1AEB"/>
    <w:rPr>
      <w:rFonts w:ascii="Tahoma" w:hAnsi="Tahoma"/>
      <w:b/>
      <w:sz w:val="22"/>
      <w:szCs w:val="24"/>
      <w:lang w:val="en-GB" w:eastAsia="en-US"/>
    </w:rPr>
  </w:style>
  <w:style w:type="character" w:styleId="CommentReference">
    <w:name w:val="annotation reference"/>
    <w:basedOn w:val="DefaultParagraphFont"/>
    <w:rsid w:val="00674C12"/>
    <w:rPr>
      <w:sz w:val="16"/>
      <w:szCs w:val="16"/>
    </w:rPr>
  </w:style>
  <w:style w:type="paragraph" w:styleId="CommentText">
    <w:name w:val="annotation text"/>
    <w:basedOn w:val="Normal"/>
    <w:link w:val="CommentTextChar"/>
    <w:rsid w:val="00674C12"/>
    <w:rPr>
      <w:sz w:val="20"/>
      <w:szCs w:val="20"/>
    </w:rPr>
  </w:style>
  <w:style w:type="character" w:customStyle="1" w:styleId="CommentTextChar">
    <w:name w:val="Comment Text Char"/>
    <w:basedOn w:val="DefaultParagraphFont"/>
    <w:link w:val="CommentText"/>
    <w:rsid w:val="00674C12"/>
    <w:rPr>
      <w:rFonts w:ascii="Tahoma" w:hAnsi="Tahoma"/>
      <w:lang w:val="en-GB" w:eastAsia="en-US"/>
    </w:rPr>
  </w:style>
  <w:style w:type="paragraph" w:customStyle="1" w:styleId="Bullet">
    <w:name w:val="Bullet"/>
    <w:basedOn w:val="Normal"/>
    <w:qFormat/>
    <w:rsid w:val="00AD2729"/>
    <w:pPr>
      <w:numPr>
        <w:numId w:val="9"/>
      </w:numPr>
      <w:tabs>
        <w:tab w:val="left" w:pos="567"/>
        <w:tab w:val="left" w:pos="1134"/>
        <w:tab w:val="right" w:leader="dot" w:pos="9072"/>
      </w:tabs>
      <w:suppressAutoHyphens/>
      <w:spacing w:before="120" w:after="120"/>
      <w:jc w:val="both"/>
    </w:pPr>
    <w:rPr>
      <w:spacing w:val="-2"/>
      <w:szCs w:val="20"/>
    </w:rPr>
  </w:style>
  <w:style w:type="paragraph" w:customStyle="1" w:styleId="Default">
    <w:name w:val="Default"/>
    <w:rsid w:val="005B3556"/>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28115">
      <w:bodyDiv w:val="1"/>
      <w:marLeft w:val="0"/>
      <w:marRight w:val="0"/>
      <w:marTop w:val="0"/>
      <w:marBottom w:val="0"/>
      <w:divBdr>
        <w:top w:val="none" w:sz="0" w:space="0" w:color="auto"/>
        <w:left w:val="none" w:sz="0" w:space="0" w:color="auto"/>
        <w:bottom w:val="none" w:sz="0" w:space="0" w:color="auto"/>
        <w:right w:val="none" w:sz="0" w:space="0" w:color="auto"/>
      </w:divBdr>
    </w:div>
    <w:div w:id="604073351">
      <w:bodyDiv w:val="1"/>
      <w:marLeft w:val="0"/>
      <w:marRight w:val="0"/>
      <w:marTop w:val="0"/>
      <w:marBottom w:val="0"/>
      <w:divBdr>
        <w:top w:val="none" w:sz="0" w:space="0" w:color="auto"/>
        <w:left w:val="none" w:sz="0" w:space="0" w:color="auto"/>
        <w:bottom w:val="none" w:sz="0" w:space="0" w:color="auto"/>
        <w:right w:val="none" w:sz="0" w:space="0" w:color="auto"/>
      </w:divBdr>
    </w:div>
    <w:div w:id="657882856">
      <w:bodyDiv w:val="1"/>
      <w:marLeft w:val="0"/>
      <w:marRight w:val="0"/>
      <w:marTop w:val="0"/>
      <w:marBottom w:val="0"/>
      <w:divBdr>
        <w:top w:val="none" w:sz="0" w:space="0" w:color="auto"/>
        <w:left w:val="none" w:sz="0" w:space="0" w:color="auto"/>
        <w:bottom w:val="none" w:sz="0" w:space="0" w:color="auto"/>
        <w:right w:val="none" w:sz="0" w:space="0" w:color="auto"/>
      </w:divBdr>
    </w:div>
    <w:div w:id="668753253">
      <w:bodyDiv w:val="1"/>
      <w:marLeft w:val="0"/>
      <w:marRight w:val="0"/>
      <w:marTop w:val="0"/>
      <w:marBottom w:val="0"/>
      <w:divBdr>
        <w:top w:val="none" w:sz="0" w:space="0" w:color="auto"/>
        <w:left w:val="none" w:sz="0" w:space="0" w:color="auto"/>
        <w:bottom w:val="none" w:sz="0" w:space="0" w:color="auto"/>
        <w:right w:val="none" w:sz="0" w:space="0" w:color="auto"/>
      </w:divBdr>
    </w:div>
    <w:div w:id="887185645">
      <w:bodyDiv w:val="1"/>
      <w:marLeft w:val="0"/>
      <w:marRight w:val="0"/>
      <w:marTop w:val="0"/>
      <w:marBottom w:val="0"/>
      <w:divBdr>
        <w:top w:val="none" w:sz="0" w:space="0" w:color="auto"/>
        <w:left w:val="none" w:sz="0" w:space="0" w:color="auto"/>
        <w:bottom w:val="none" w:sz="0" w:space="0" w:color="auto"/>
        <w:right w:val="none" w:sz="0" w:space="0" w:color="auto"/>
      </w:divBdr>
    </w:div>
    <w:div w:id="941378992">
      <w:bodyDiv w:val="1"/>
      <w:marLeft w:val="0"/>
      <w:marRight w:val="0"/>
      <w:marTop w:val="0"/>
      <w:marBottom w:val="0"/>
      <w:divBdr>
        <w:top w:val="none" w:sz="0" w:space="0" w:color="auto"/>
        <w:left w:val="none" w:sz="0" w:space="0" w:color="auto"/>
        <w:bottom w:val="none" w:sz="0" w:space="0" w:color="auto"/>
        <w:right w:val="none" w:sz="0" w:space="0" w:color="auto"/>
      </w:divBdr>
    </w:div>
    <w:div w:id="1322468808">
      <w:bodyDiv w:val="1"/>
      <w:marLeft w:val="0"/>
      <w:marRight w:val="0"/>
      <w:marTop w:val="0"/>
      <w:marBottom w:val="0"/>
      <w:divBdr>
        <w:top w:val="none" w:sz="0" w:space="0" w:color="auto"/>
        <w:left w:val="none" w:sz="0" w:space="0" w:color="auto"/>
        <w:bottom w:val="none" w:sz="0" w:space="0" w:color="auto"/>
        <w:right w:val="none" w:sz="0" w:space="0" w:color="auto"/>
      </w:divBdr>
    </w:div>
    <w:div w:id="1463570413">
      <w:bodyDiv w:val="1"/>
      <w:marLeft w:val="0"/>
      <w:marRight w:val="0"/>
      <w:marTop w:val="0"/>
      <w:marBottom w:val="0"/>
      <w:divBdr>
        <w:top w:val="none" w:sz="0" w:space="0" w:color="auto"/>
        <w:left w:val="none" w:sz="0" w:space="0" w:color="auto"/>
        <w:bottom w:val="none" w:sz="0" w:space="0" w:color="auto"/>
        <w:right w:val="none" w:sz="0" w:space="0" w:color="auto"/>
      </w:divBdr>
    </w:div>
    <w:div w:id="1483737485">
      <w:bodyDiv w:val="1"/>
      <w:marLeft w:val="0"/>
      <w:marRight w:val="0"/>
      <w:marTop w:val="0"/>
      <w:marBottom w:val="0"/>
      <w:divBdr>
        <w:top w:val="none" w:sz="0" w:space="0" w:color="auto"/>
        <w:left w:val="none" w:sz="0" w:space="0" w:color="auto"/>
        <w:bottom w:val="none" w:sz="0" w:space="0" w:color="auto"/>
        <w:right w:val="none" w:sz="0" w:space="0" w:color="auto"/>
      </w:divBdr>
    </w:div>
    <w:div w:id="1675956527">
      <w:bodyDiv w:val="1"/>
      <w:marLeft w:val="0"/>
      <w:marRight w:val="0"/>
      <w:marTop w:val="0"/>
      <w:marBottom w:val="0"/>
      <w:divBdr>
        <w:top w:val="none" w:sz="0" w:space="0" w:color="auto"/>
        <w:left w:val="none" w:sz="0" w:space="0" w:color="auto"/>
        <w:bottom w:val="none" w:sz="0" w:space="0" w:color="auto"/>
        <w:right w:val="none" w:sz="0" w:space="0" w:color="auto"/>
      </w:divBdr>
    </w:div>
    <w:div w:id="1678921332">
      <w:bodyDiv w:val="1"/>
      <w:marLeft w:val="0"/>
      <w:marRight w:val="0"/>
      <w:marTop w:val="0"/>
      <w:marBottom w:val="0"/>
      <w:divBdr>
        <w:top w:val="none" w:sz="0" w:space="0" w:color="auto"/>
        <w:left w:val="none" w:sz="0" w:space="0" w:color="auto"/>
        <w:bottom w:val="none" w:sz="0" w:space="0" w:color="auto"/>
        <w:right w:val="none" w:sz="0" w:space="0" w:color="auto"/>
      </w:divBdr>
    </w:div>
    <w:div w:id="17169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sa.gov.au/LZ/C/A/Local%20Government%20Act%201999.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kaparingacit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yonkanet/Pages/documents-resources/policies--procedur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gov.au" TargetMode="External"/><Relationship Id="rId5" Type="http://schemas.openxmlformats.org/officeDocument/2006/relationships/numbering" Target="numbering.xml"/><Relationship Id="rId15" Type="http://schemas.openxmlformats.org/officeDocument/2006/relationships/hyperlink" Target="http://www.onkaparingacity.com.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gov.au/topics/planning-and-property/planning-and-land-management/suburb-road-and-place-names/geographical-name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pserver1\applications\templates\testtemplate\NEW%20Template%20-%20Council%20or%20Administrative%20Policy%20ECM381028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AD3C09D2D5F4099BDDBFB8CCF5605" ma:contentTypeVersion="13" ma:contentTypeDescription="Create a new document." ma:contentTypeScope="" ma:versionID="b270a89e4759fe8f375c70a042febe28">
  <xsd:schema xmlns:xsd="http://www.w3.org/2001/XMLSchema" xmlns:xs="http://www.w3.org/2001/XMLSchema" xmlns:p="http://schemas.microsoft.com/office/2006/metadata/properties" xmlns:ns3="2041ce7f-1a97-459c-9f25-23af72b278db" xmlns:ns4="ad7680a5-4c6f-4c31-b98f-820a130fae8c" targetNamespace="http://schemas.microsoft.com/office/2006/metadata/properties" ma:root="true" ma:fieldsID="6a17e268e011c819dca01c74e3a91a87" ns3:_="" ns4:_="">
    <xsd:import namespace="2041ce7f-1a97-459c-9f25-23af72b278db"/>
    <xsd:import namespace="ad7680a5-4c6f-4c31-b98f-820a130fae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1ce7f-1a97-459c-9f25-23af72b27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680a5-4c6f-4c31-b98f-820a130fae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2B87-21A4-44B4-82C5-202A7EBAF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1ce7f-1a97-459c-9f25-23af72b278db"/>
    <ds:schemaRef ds:uri="ad7680a5-4c6f-4c31-b98f-820a130fa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B980B-BA9E-4535-8C2F-4A785E2D24DC}">
  <ds:schemaRefs>
    <ds:schemaRef ds:uri="http://schemas.microsoft.com/sharepoint/v3/contenttype/forms"/>
  </ds:schemaRefs>
</ds:datastoreItem>
</file>

<file path=customXml/itemProps3.xml><?xml version="1.0" encoding="utf-8"?>
<ds:datastoreItem xmlns:ds="http://schemas.openxmlformats.org/officeDocument/2006/customXml" ds:itemID="{222D3CF7-CB5D-4268-8263-9CE7C1875F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2E567C-F736-4CAB-9AED-312C3FF2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 - Council or Administrative Policy ECM3810285</Template>
  <TotalTime>1</TotalTime>
  <Pages>8</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Onkaparinga</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dalsut</dc:creator>
  <cp:lastModifiedBy>Vicki Radford</cp:lastModifiedBy>
  <cp:revision>2</cp:revision>
  <cp:lastPrinted>2017-01-31T04:46:00Z</cp:lastPrinted>
  <dcterms:created xsi:type="dcterms:W3CDTF">2021-03-11T03:27:00Z</dcterms:created>
  <dcterms:modified xsi:type="dcterms:W3CDTF">2021-03-11T03:27:00Z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0x010100F61AD3C09D2D5F4099BDDBFB8CCF5605</vt:lpwstr>
  </property>
</Properties>
</file>